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3F" w:rsidRDefault="001E123F" w:rsidP="001E123F">
      <w:pPr>
        <w:keepNext/>
        <w:keepLines/>
        <w:autoSpaceDE w:val="0"/>
        <w:autoSpaceDN w:val="0"/>
        <w:bidi/>
        <w:adjustRightInd w:val="0"/>
        <w:spacing w:after="0" w:line="240" w:lineRule="auto"/>
        <w:ind w:left="823"/>
        <w:jc w:val="center"/>
        <w:rPr>
          <w:rFonts w:ascii="Arial" w:hAnsi="Arial" w:cs="Arial"/>
          <w:b/>
          <w:bCs/>
          <w:noProof w:val="0"/>
          <w:color w:val="002060"/>
          <w:sz w:val="44"/>
          <w:szCs w:val="44"/>
          <w:rtl/>
        </w:rPr>
      </w:pPr>
      <w:r>
        <w:rPr>
          <w:rFonts w:ascii="Arial" w:hAnsi="Arial" w:cs="Arial"/>
          <w:b/>
          <w:bCs/>
          <w:noProof w:val="0"/>
          <w:color w:val="002060"/>
          <w:sz w:val="44"/>
          <w:szCs w:val="44"/>
          <w:rtl/>
        </w:rPr>
        <w:t>توقعات سوق التأمين</w:t>
      </w:r>
    </w:p>
    <w:p w:rsidR="001E123F" w:rsidRDefault="001E123F" w:rsidP="001E123F">
      <w:pPr>
        <w:keepNext/>
        <w:keepLines/>
        <w:autoSpaceDE w:val="0"/>
        <w:autoSpaceDN w:val="0"/>
        <w:bidi/>
        <w:adjustRightInd w:val="0"/>
        <w:spacing w:after="0" w:line="240" w:lineRule="auto"/>
        <w:ind w:left="823"/>
        <w:jc w:val="center"/>
        <w:rPr>
          <w:rFonts w:ascii="Calibri" w:hAnsi="Calibri" w:cs="Calibri"/>
          <w:b/>
          <w:bCs/>
          <w:noProof w:val="0"/>
          <w:color w:val="002060"/>
          <w:sz w:val="44"/>
          <w:szCs w:val="44"/>
          <w:rtl/>
        </w:rPr>
      </w:pPr>
      <w:r>
        <w:rPr>
          <w:rFonts w:ascii="Calibri" w:hAnsi="Calibri" w:cs="Calibri"/>
          <w:b/>
          <w:bCs/>
          <w:noProof w:val="0"/>
          <w:color w:val="002060"/>
          <w:sz w:val="44"/>
          <w:szCs w:val="44"/>
          <w:rtl/>
        </w:rPr>
        <w:t xml:space="preserve"> 2021/2022</w:t>
      </w:r>
    </w:p>
    <w:p w:rsidR="001E123F" w:rsidRDefault="001E123F" w:rsidP="001E123F">
      <w:pPr>
        <w:keepNext/>
        <w:keepLines/>
        <w:autoSpaceDE w:val="0"/>
        <w:autoSpaceDN w:val="0"/>
        <w:bidi/>
        <w:adjustRightInd w:val="0"/>
        <w:spacing w:after="0"/>
        <w:ind w:left="120" w:right="360" w:firstLine="270"/>
        <w:jc w:val="both"/>
        <w:rPr>
          <w:rFonts w:ascii="Calibri" w:hAnsi="Calibri" w:cs="Calibri"/>
          <w:noProof w:val="0"/>
          <w:color w:val="002060"/>
          <w:sz w:val="28"/>
          <w:szCs w:val="28"/>
          <w:rtl/>
        </w:rPr>
      </w:pPr>
    </w:p>
    <w:p w:rsidR="001E123F" w:rsidRDefault="001E123F" w:rsidP="001E123F">
      <w:pPr>
        <w:autoSpaceDE w:val="0"/>
        <w:autoSpaceDN w:val="0"/>
        <w:bidi/>
        <w:adjustRightInd w:val="0"/>
        <w:spacing w:after="160"/>
        <w:jc w:val="both"/>
        <w:rPr>
          <w:rFonts w:ascii="Calibri" w:hAnsi="Calibri" w:cs="Calibri"/>
          <w:noProof w:val="0"/>
          <w:color w:val="002060"/>
          <w:rtl/>
        </w:rPr>
      </w:pPr>
      <w:r>
        <w:rPr>
          <w:rFonts w:ascii="Calibri" w:hAnsi="Calibri" w:cs="Times New Roman"/>
          <w:noProof w:val="0"/>
          <w:color w:val="002060"/>
          <w:rtl/>
        </w:rPr>
        <w:t>مر</w:t>
      </w:r>
      <w:r>
        <w:rPr>
          <w:rFonts w:ascii="Calibri" w:hAnsi="Calibri" w:cs="Times New Roman"/>
          <w:noProof w:val="0"/>
          <w:color w:val="002060"/>
          <w:sz w:val="28"/>
          <w:szCs w:val="28"/>
          <w:rtl/>
        </w:rPr>
        <w:t xml:space="preserve"> الاقتصاد العالمي بأعمق ركود شهده العالم بسبب فيروس كورونا المستجد</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حيث شهد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انكماشاً يقدر بنحو </w:t>
      </w:r>
      <w:r>
        <w:rPr>
          <w:rFonts w:ascii="Calibri" w:hAnsi="Calibri" w:cs="Calibri"/>
          <w:noProof w:val="0"/>
          <w:color w:val="002060"/>
          <w:sz w:val="28"/>
          <w:szCs w:val="28"/>
          <w:rtl/>
        </w:rPr>
        <w:t xml:space="preserve">3.5% . </w:t>
      </w:r>
    </w:p>
    <w:p w:rsidR="001E123F" w:rsidRDefault="001E123F" w:rsidP="001E123F">
      <w:pPr>
        <w:autoSpaceDE w:val="0"/>
        <w:autoSpaceDN w:val="0"/>
        <w:bidi/>
        <w:adjustRightInd w:val="0"/>
        <w:spacing w:after="160"/>
        <w:jc w:val="both"/>
        <w:rPr>
          <w:rFonts w:ascii="Sakkal Majalla" w:hAnsi="Sakkal Majalla" w:cs="Sakkal Majalla"/>
          <w:noProof w:val="0"/>
          <w:color w:val="002060"/>
          <w:rtl/>
        </w:rPr>
      </w:pPr>
      <w:r>
        <w:rPr>
          <w:rFonts w:ascii="Sakkal Majalla" w:hAnsi="Sakkal Majalla" w:cs="Sakkal Majalla"/>
          <w:noProof w:val="0"/>
          <w:color w:val="002060"/>
          <w:sz w:val="32"/>
          <w:szCs w:val="32"/>
          <w:rtl/>
        </w:rPr>
        <w:t>ووفقًا لأحدث تقرير صدر عن صندوق النقد الدولي بعنوان " آفاق الاقتصاد العالمي "، يتوقع الصندوق الآن أن ينمو الاقتصاد العالمي بنسبة 5.5٪ هذا العام 2021 - كما يتوقع نمو الناتج المحلي الإجمالي العالمي بنسبة 4.2٪ في عام 2022.</w:t>
      </w:r>
    </w:p>
    <w:p w:rsidR="001E123F" w:rsidRDefault="001E123F" w:rsidP="001E123F">
      <w:pPr>
        <w:autoSpaceDE w:val="0"/>
        <w:autoSpaceDN w:val="0"/>
        <w:bidi/>
        <w:adjustRightInd w:val="0"/>
        <w:spacing w:before="71" w:after="0" w:line="360" w:lineRule="auto"/>
        <w:ind w:left="-64" w:right="180"/>
        <w:jc w:val="both"/>
        <w:rPr>
          <w:rFonts w:ascii="Sakkal Majalla" w:hAnsi="Sakkal Majalla" w:cs="Sakkal Majalla"/>
          <w:noProof w:val="0"/>
          <w:color w:val="002060"/>
          <w:sz w:val="28"/>
          <w:szCs w:val="28"/>
          <w:rtl/>
        </w:rPr>
      </w:pPr>
      <w:r>
        <w:rPr>
          <w:rFonts w:ascii="Sakkal Majalla" w:hAnsi="Sakkal Majalla" w:cs="Sakkal Majalla"/>
          <w:noProof w:val="0"/>
          <w:color w:val="002060"/>
          <w:sz w:val="28"/>
          <w:szCs w:val="28"/>
          <w:rtl/>
        </w:rPr>
        <w:t>وتتشكل آفاق شركات التأمين من خلال وتيرة الانتعاش الاقتصادي العالمي. ووسط حالة عدم اليقين السائدة الآن ، من المتوقع أن يتحسن نمو أقساط تأمينات الممتلكات من 1.3٪ في عام 2020 إلى 3.6٪ سنوياً على مدى العامين المقبلين ، و ينتعش نمو أقساط التأمين على الحياة ليصل إلى 3٪ بعد الانكماش الحاد خلال عام 2020 . ستأخذ الصين زمام المبادرة ، وستستمر الأسواق الناشئة في التفوق على الأسواق المتقدمة. وسيكون المحرك الرئيسي لنشاط الممتلكات ، هو زيادة أسعار التأمين التجاري. بينما في تأمينات الحياة سيؤدي زيادة وعي الأفراد بالمخاطر في أعقاب كوفيد-19 إلى زيادة الطلب على تأمينات الحياة. وتقدر شركة سويس ري لإعادة التأمين الخسائر المرتبطة بـ كوفيد-19 في مجال الربح والخسارة هذا العام في حدود 50-80 مليار دولار أمريكي. و يخفف من الأثر السلبي لهذه الخسائر انخفاض المطالبات في مجال السيارات وغيرها من فروع التأمينات الفردية.</w:t>
      </w:r>
    </w:p>
    <w:p w:rsidR="001E123F" w:rsidRDefault="001E123F" w:rsidP="001E123F">
      <w:pPr>
        <w:autoSpaceDE w:val="0"/>
        <w:autoSpaceDN w:val="0"/>
        <w:bidi/>
        <w:adjustRightInd w:val="0"/>
        <w:spacing w:after="160" w:line="259" w:lineRule="atLeast"/>
        <w:jc w:val="center"/>
        <w:rPr>
          <w:rFonts w:ascii="Calibri" w:hAnsi="Calibri" w:cs="Calibri"/>
          <w:b/>
          <w:bCs/>
          <w:noProof w:val="0"/>
          <w:color w:val="0070C0"/>
          <w:sz w:val="28"/>
          <w:szCs w:val="28"/>
          <w:rtl/>
        </w:rPr>
      </w:pPr>
    </w:p>
    <w:p w:rsidR="001E123F" w:rsidRDefault="001E123F" w:rsidP="001E123F">
      <w:pPr>
        <w:autoSpaceDE w:val="0"/>
        <w:autoSpaceDN w:val="0"/>
        <w:bidi/>
        <w:adjustRightInd w:val="0"/>
        <w:spacing w:after="160" w:line="259" w:lineRule="atLeast"/>
        <w:jc w:val="center"/>
        <w:rPr>
          <w:rFonts w:ascii="Calibri" w:hAnsi="Calibri" w:cs="Calibri"/>
          <w:b/>
          <w:bCs/>
          <w:noProof w:val="0"/>
          <w:sz w:val="32"/>
          <w:szCs w:val="32"/>
          <w:rtl/>
        </w:rPr>
      </w:pPr>
      <w:r>
        <w:rPr>
          <w:rFonts w:ascii="Calibri" w:hAnsi="Calibri" w:cs="Times New Roman"/>
          <w:b/>
          <w:bCs/>
          <w:noProof w:val="0"/>
          <w:color w:val="002060"/>
          <w:sz w:val="28"/>
          <w:szCs w:val="28"/>
          <w:u w:val="single"/>
          <w:rtl/>
        </w:rPr>
        <w:t>توقعات نمو القيمة الحقيقية لإجمالي أقساط التأمين</w:t>
      </w:r>
    </w:p>
    <w:p w:rsidR="001E123F" w:rsidRDefault="001E123F" w:rsidP="001E123F">
      <w:pPr>
        <w:autoSpaceDE w:val="0"/>
        <w:autoSpaceDN w:val="0"/>
        <w:bidi/>
        <w:adjustRightInd w:val="0"/>
        <w:spacing w:after="0"/>
        <w:ind w:left="-154" w:right="-180"/>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لقد أثبت سوق التأمين العالمي أنه أكثر مرونة مما كان متوقعاً ، حيث كان تراجع الأقساط في النصف الأول من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أقل حدة بكثير عما كان مقدراً في بدايته</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انخفض حجم الأقساط في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 لكن من المتوقع تحقيق انخفاض بمقدار </w:t>
      </w:r>
      <w:r>
        <w:rPr>
          <w:rFonts w:ascii="Calibri" w:hAnsi="Calibri" w:cs="Calibri"/>
          <w:noProof w:val="0"/>
          <w:color w:val="002060"/>
          <w:sz w:val="28"/>
          <w:szCs w:val="28"/>
          <w:rtl/>
        </w:rPr>
        <w:t xml:space="preserve">4.3 </w:t>
      </w:r>
      <w:r>
        <w:rPr>
          <w:rFonts w:ascii="Calibri" w:hAnsi="Calibri" w:cs="Times New Roman"/>
          <w:noProof w:val="0"/>
          <w:color w:val="002060"/>
          <w:sz w:val="28"/>
          <w:szCs w:val="28"/>
          <w:rtl/>
        </w:rPr>
        <w:t xml:space="preserve">جزء لكل تريليون عن مستويات ما قبل الوباء بدلاً من انخفاض </w:t>
      </w:r>
      <w:r>
        <w:rPr>
          <w:rFonts w:ascii="Calibri" w:hAnsi="Calibri" w:cs="Calibri"/>
          <w:noProof w:val="0"/>
          <w:color w:val="002060"/>
          <w:sz w:val="28"/>
          <w:szCs w:val="28"/>
          <w:rtl/>
        </w:rPr>
        <w:t xml:space="preserve">5.8 </w:t>
      </w:r>
      <w:r>
        <w:rPr>
          <w:rFonts w:ascii="Calibri" w:hAnsi="Calibri" w:cs="Times New Roman"/>
          <w:noProof w:val="0"/>
          <w:color w:val="002060"/>
          <w:sz w:val="28"/>
          <w:szCs w:val="28"/>
          <w:rtl/>
        </w:rPr>
        <w:t xml:space="preserve">نقطة في المائة الذي كان متوقعاً في يونيو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ويعكس النمو غير المتوقع في فروع التأمينات الفردية ، لا سيما في الأسواق المتقدمة ، الاستجابة السريعة من قبل شركات التأمين والوسطاء للاستفادة من القنوات الرقمية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قد كانت اضطرابات المبيعات الناتجة عن التباعد الاجتماعي أقل تأثيراً مما كان متوقعاً حيث اتجه عدد أكبر من المستهلكين إلى الإنترنت لتلبية احتياجاتهم اليومية</w:t>
      </w:r>
      <w:r>
        <w:rPr>
          <w:rFonts w:ascii="Calibri" w:hAnsi="Calibri" w:cs="Calibri"/>
          <w:noProof w:val="0"/>
          <w:color w:val="002060"/>
          <w:sz w:val="28"/>
          <w:szCs w:val="28"/>
          <w:rtl/>
        </w:rPr>
        <w:t>.</w:t>
      </w:r>
    </w:p>
    <w:p w:rsidR="001E123F" w:rsidRDefault="001E123F" w:rsidP="001E123F">
      <w:pPr>
        <w:autoSpaceDE w:val="0"/>
        <w:autoSpaceDN w:val="0"/>
        <w:adjustRightInd w:val="0"/>
        <w:spacing w:before="1" w:after="0"/>
        <w:ind w:left="-154" w:right="-180" w:firstLine="270"/>
        <w:rPr>
          <w:rFonts w:ascii="FreeSans" w:hAnsi="FreeSans" w:cs="FreeSans"/>
          <w:noProof w:val="0"/>
          <w:color w:val="002060"/>
          <w:lang/>
        </w:rPr>
      </w:pPr>
    </w:p>
    <w:p w:rsidR="001E123F" w:rsidRDefault="001E123F" w:rsidP="001E123F">
      <w:pPr>
        <w:autoSpaceDE w:val="0"/>
        <w:autoSpaceDN w:val="0"/>
        <w:bidi/>
        <w:adjustRightInd w:val="0"/>
        <w:spacing w:after="0"/>
        <w:ind w:left="-154" w:right="-180"/>
        <w:jc w:val="both"/>
        <w:rPr>
          <w:rFonts w:ascii="FreeSans" w:hAnsi="FreeSans" w:cs="FreeSans"/>
          <w:noProof w:val="0"/>
          <w:color w:val="002060"/>
          <w:sz w:val="28"/>
          <w:szCs w:val="28"/>
          <w:rtl/>
        </w:rPr>
      </w:pPr>
      <w:r>
        <w:rPr>
          <w:rFonts w:ascii="Calibri" w:hAnsi="Calibri" w:cs="Times New Roman"/>
          <w:noProof w:val="0"/>
          <w:color w:val="002060"/>
          <w:sz w:val="28"/>
          <w:szCs w:val="28"/>
          <w:rtl/>
          <w:lang/>
        </w:rPr>
        <w:lastRenderedPageBreak/>
        <w:t>من المتوقع الآن حدوث تعافي سريع</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 و زيادة</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 xml:space="preserve">حجم الأقساط بمقدار </w:t>
      </w:r>
      <w:r>
        <w:rPr>
          <w:rFonts w:ascii="Calibri" w:hAnsi="Calibri" w:cs="Calibri"/>
          <w:noProof w:val="0"/>
          <w:color w:val="002060"/>
          <w:sz w:val="28"/>
          <w:szCs w:val="28"/>
          <w:rtl/>
        </w:rPr>
        <w:t xml:space="preserve">5 </w:t>
      </w:r>
      <w:r>
        <w:rPr>
          <w:rFonts w:ascii="Calibri" w:hAnsi="Calibri" w:cs="Times New Roman"/>
          <w:noProof w:val="0"/>
          <w:color w:val="002060"/>
          <w:sz w:val="28"/>
          <w:szCs w:val="28"/>
          <w:rtl/>
        </w:rPr>
        <w:t>نقاط مئوية عن مستواها</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قبل</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كوفيد</w:t>
      </w:r>
      <w:r>
        <w:rPr>
          <w:rFonts w:ascii="Calibri" w:hAnsi="Calibri" w:cs="Calibri"/>
          <w:noProof w:val="0"/>
          <w:color w:val="002060"/>
          <w:sz w:val="28"/>
          <w:szCs w:val="28"/>
          <w:rtl/>
        </w:rPr>
        <w:t>-19</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 xml:space="preserve">بحلول نهاية عام </w:t>
      </w:r>
      <w:r>
        <w:rPr>
          <w:rFonts w:ascii="Calibri" w:hAnsi="Calibri" w:cs="Calibri"/>
          <w:noProof w:val="0"/>
          <w:color w:val="002060"/>
          <w:sz w:val="28"/>
          <w:szCs w:val="28"/>
          <w:rtl/>
        </w:rPr>
        <w:t>2021</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و ترى</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وجهة النظر الأكثر تفاؤلاً أن الطلب في الأسواق المتقدمة كان أكثر استقراراً</w:t>
      </w:r>
      <w:r>
        <w:rPr>
          <w:rFonts w:ascii="FreeSans" w:hAnsi="FreeSans" w:cs="FreeSans"/>
          <w:noProof w:val="0"/>
          <w:color w:val="002060"/>
          <w:sz w:val="28"/>
          <w:szCs w:val="28"/>
        </w:rPr>
        <w:t xml:space="preserve"> </w:t>
      </w:r>
      <w:r>
        <w:rPr>
          <w:rFonts w:ascii="Calibri" w:hAnsi="Calibri" w:cs="Times New Roman"/>
          <w:noProof w:val="0"/>
          <w:color w:val="002060"/>
          <w:sz w:val="28"/>
          <w:szCs w:val="28"/>
          <w:rtl/>
        </w:rPr>
        <w:t>من المتوقع</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بينما لم يتغير تقييم الأسواق الناشئة بقدر كبير</w:t>
      </w:r>
      <w:r>
        <w:rPr>
          <w:rFonts w:ascii="FreeSans" w:hAnsi="FreeSans" w:cs="FreeSans"/>
          <w:noProof w:val="0"/>
          <w:color w:val="002060"/>
          <w:sz w:val="28"/>
          <w:szCs w:val="28"/>
        </w:rPr>
        <w:t>.</w:t>
      </w:r>
    </w:p>
    <w:p w:rsidR="001E123F" w:rsidRDefault="001E123F" w:rsidP="001E123F">
      <w:pPr>
        <w:autoSpaceDE w:val="0"/>
        <w:autoSpaceDN w:val="0"/>
        <w:bidi/>
        <w:adjustRightInd w:val="0"/>
        <w:spacing w:after="0"/>
        <w:ind w:left="116" w:right="-180"/>
        <w:rPr>
          <w:rFonts w:ascii="Calibri" w:hAnsi="Calibri" w:cs="Calibri"/>
          <w:noProof w:val="0"/>
          <w:color w:val="002060"/>
          <w:sz w:val="28"/>
          <w:szCs w:val="28"/>
          <w:rtl/>
        </w:rPr>
      </w:pPr>
    </w:p>
    <w:p w:rsidR="001E123F" w:rsidRDefault="001E123F" w:rsidP="001E123F">
      <w:pPr>
        <w:autoSpaceDE w:val="0"/>
        <w:autoSpaceDN w:val="0"/>
        <w:bidi/>
        <w:adjustRightInd w:val="0"/>
        <w:spacing w:after="0"/>
        <w:ind w:left="26" w:right="294"/>
        <w:rPr>
          <w:rFonts w:ascii="Calibri" w:hAnsi="Calibri" w:cs="Calibri"/>
          <w:b/>
          <w:bCs/>
          <w:noProof w:val="0"/>
          <w:sz w:val="32"/>
          <w:szCs w:val="32"/>
          <w:rtl/>
        </w:rPr>
      </w:pPr>
      <w:r>
        <w:rPr>
          <w:rFonts w:ascii="Calibri" w:hAnsi="Calibri" w:cs="Times New Roman"/>
          <w:noProof w:val="0"/>
          <w:color w:val="1955A6"/>
          <w:sz w:val="28"/>
          <w:szCs w:val="28"/>
          <w:rtl/>
        </w:rPr>
        <w:t xml:space="preserve">تأمينات الممتلكات </w:t>
      </w:r>
    </w:p>
    <w:p w:rsidR="001E123F" w:rsidRDefault="001E123F" w:rsidP="001E123F">
      <w:pPr>
        <w:autoSpaceDE w:val="0"/>
        <w:autoSpaceDN w:val="0"/>
        <w:bidi/>
        <w:adjustRightInd w:val="0"/>
        <w:spacing w:before="11" w:after="0"/>
        <w:jc w:val="both"/>
        <w:rPr>
          <w:rFonts w:ascii="Calibri" w:hAnsi="Calibri" w:cs="Calibri"/>
          <w:b/>
          <w:bCs/>
          <w:noProof w:val="0"/>
          <w:color w:val="0070C0"/>
          <w:sz w:val="28"/>
          <w:szCs w:val="28"/>
          <w:u w:val="single"/>
          <w:rtl/>
        </w:rPr>
      </w:pPr>
      <w:r>
        <w:rPr>
          <w:rFonts w:ascii="Calibri" w:hAnsi="Calibri" w:cs="Times New Roman"/>
          <w:b/>
          <w:bCs/>
          <w:noProof w:val="0"/>
          <w:color w:val="0070C0"/>
          <w:sz w:val="28"/>
          <w:szCs w:val="28"/>
          <w:u w:val="single"/>
          <w:rtl/>
        </w:rPr>
        <w:t>التشدد في أسعارالتأمين التجاري يقابله ضغوط تنافسية في التأمين الفردى</w:t>
      </w:r>
    </w:p>
    <w:p w:rsidR="001E123F" w:rsidRDefault="001E123F" w:rsidP="001E123F">
      <w:pPr>
        <w:autoSpaceDE w:val="0"/>
        <w:autoSpaceDN w:val="0"/>
        <w:bidi/>
        <w:adjustRightInd w:val="0"/>
        <w:spacing w:before="11" w:after="0"/>
        <w:jc w:val="both"/>
        <w:rPr>
          <w:rFonts w:ascii="Calibri" w:hAnsi="Calibri" w:cs="Calibri"/>
          <w:b/>
          <w:bCs/>
          <w:noProof w:val="0"/>
          <w:color w:val="0070C0"/>
          <w:sz w:val="18"/>
          <w:szCs w:val="18"/>
          <w:u w:val="single"/>
          <w:rtl/>
        </w:rPr>
      </w:pPr>
    </w:p>
    <w:p w:rsidR="001E123F" w:rsidRDefault="001E123F" w:rsidP="001E123F">
      <w:pPr>
        <w:autoSpaceDE w:val="0"/>
        <w:autoSpaceDN w:val="0"/>
        <w:bidi/>
        <w:adjustRightInd w:val="0"/>
        <w:spacing w:after="0"/>
        <w:ind w:left="-154" w:right="-180"/>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من المتوقع حدوث نمو بنسبة </w:t>
      </w:r>
      <w:r>
        <w:rPr>
          <w:rFonts w:ascii="Calibri" w:hAnsi="Calibri" w:cs="Calibri"/>
          <w:noProof w:val="0"/>
          <w:color w:val="002060"/>
          <w:sz w:val="28"/>
          <w:szCs w:val="28"/>
          <w:rtl/>
        </w:rPr>
        <w:t>3.6</w:t>
      </w:r>
      <w:r>
        <w:rPr>
          <w:rFonts w:ascii="Calibri" w:hAnsi="Calibri" w:cs="Times New Roman"/>
          <w:noProof w:val="0"/>
          <w:color w:val="002060"/>
          <w:sz w:val="28"/>
          <w:szCs w:val="28"/>
          <w:rtl/>
        </w:rPr>
        <w:t>٪ في أقساط التأمين في عامي</w:t>
      </w:r>
      <w:r>
        <w:rPr>
          <w:rFonts w:ascii="Calibri" w:hAnsi="Calibri" w:cs="Calibri"/>
          <w:noProof w:val="0"/>
          <w:color w:val="002060"/>
          <w:sz w:val="28"/>
          <w:szCs w:val="28"/>
          <w:rtl/>
        </w:rPr>
        <w:t xml:space="preserve"> 2021 </w:t>
      </w:r>
      <w:r>
        <w:rPr>
          <w:rFonts w:ascii="Calibri" w:hAnsi="Calibri" w:cs="Times New Roman"/>
          <w:noProof w:val="0"/>
          <w:color w:val="002060"/>
          <w:sz w:val="28"/>
          <w:szCs w:val="28"/>
          <w:rtl/>
        </w:rPr>
        <w:t xml:space="preserve">و </w:t>
      </w:r>
      <w:r>
        <w:rPr>
          <w:rFonts w:ascii="Calibri" w:hAnsi="Calibri" w:cs="Calibri"/>
          <w:noProof w:val="0"/>
          <w:color w:val="002060"/>
          <w:sz w:val="28"/>
          <w:szCs w:val="28"/>
          <w:rtl/>
        </w:rPr>
        <w:t>2022</w:t>
      </w:r>
      <w:r>
        <w:rPr>
          <w:rFonts w:ascii="Calibri" w:hAnsi="Calibri" w:cs="Times New Roman"/>
          <w:noProof w:val="0"/>
          <w:color w:val="002060"/>
          <w:sz w:val="28"/>
          <w:szCs w:val="28"/>
          <w:rtl/>
        </w:rPr>
        <w:t xml:space="preserve">، مدعوماً بتزايد القوة الاقتصادية </w:t>
      </w:r>
      <w:r>
        <w:rPr>
          <w:rFonts w:ascii="Calibri" w:hAnsi="Calibri" w:cs="Calibri"/>
          <w:noProof w:val="0"/>
          <w:color w:val="002060"/>
          <w:sz w:val="28"/>
          <w:szCs w:val="28"/>
          <w:rtl/>
        </w:rPr>
        <w:t>(</w:t>
      </w:r>
      <w:r>
        <w:rPr>
          <w:rFonts w:ascii="Calibri" w:hAnsi="Calibri" w:cs="Times New Roman"/>
          <w:noProof w:val="0"/>
          <w:color w:val="002060"/>
          <w:sz w:val="28"/>
          <w:szCs w:val="28"/>
          <w:rtl/>
        </w:rPr>
        <w:t>على الرغم من أن الإنتاج لن يعود إلى أوقات ما قبل الجائحة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 وسيكون السوق أكثر تشدداً في التأمينات التجارية إلى درجة لم نشهدها منذ </w:t>
      </w:r>
      <w:r>
        <w:rPr>
          <w:rFonts w:ascii="Calibri" w:hAnsi="Calibri" w:cs="Calibri"/>
          <w:noProof w:val="0"/>
          <w:color w:val="002060"/>
          <w:sz w:val="28"/>
          <w:szCs w:val="28"/>
          <w:rtl/>
        </w:rPr>
        <w:t>2002-2003</w:t>
      </w:r>
      <w:r>
        <w:rPr>
          <w:rFonts w:ascii="Calibri" w:hAnsi="Calibri" w:cs="Times New Roman"/>
          <w:noProof w:val="0"/>
          <w:color w:val="002060"/>
          <w:sz w:val="28"/>
          <w:szCs w:val="28"/>
          <w:rtl/>
        </w:rPr>
        <w:t>، مع التوقع بحدوث انتعاش إقتصادى في معظم المناطق الناشئة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وهناك بعض العوامل التى ستعيق تحقيق النمو، على سبيل المثال، تمثل خطوط التأمين  التجارى ربع إجمالي أقساط تأمين الممتلكات على مستوى العالم، ومن المرجح أن يؤدي التعافي الاقتصادي غير المكتمل إلى وضع بعض القيود على الطلب من قطاع الأعمال</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وفي الوقت نفسه ، ستشهد أعمال التأمين الفردى منافسة متزايدة خاصة في القطاعات التي استفادت من المطالبات المنخفضة أثناء الإغلاق، مثل تأمين السيارات أو تأمين الرعاية الصحية الفردى</w:t>
      </w:r>
      <w:r>
        <w:rPr>
          <w:rFonts w:ascii="Calibri" w:hAnsi="Calibri" w:cs="Calibri"/>
          <w:noProof w:val="0"/>
          <w:color w:val="002060"/>
          <w:sz w:val="28"/>
          <w:szCs w:val="28"/>
          <w:rtl/>
        </w:rPr>
        <w:t>.</w:t>
      </w:r>
    </w:p>
    <w:p w:rsidR="001E123F" w:rsidRDefault="001E123F" w:rsidP="001E123F">
      <w:pPr>
        <w:autoSpaceDE w:val="0"/>
        <w:autoSpaceDN w:val="0"/>
        <w:bidi/>
        <w:adjustRightInd w:val="0"/>
        <w:spacing w:after="0"/>
        <w:ind w:left="-154" w:right="-180" w:firstLine="270"/>
        <w:rPr>
          <w:rFonts w:ascii="Calibri" w:hAnsi="Calibri" w:cs="Calibri"/>
          <w:noProof w:val="0"/>
          <w:color w:val="002060"/>
          <w:sz w:val="28"/>
          <w:szCs w:val="28"/>
          <w:rtl/>
        </w:rPr>
      </w:pPr>
    </w:p>
    <w:p w:rsidR="001E123F" w:rsidRDefault="001E123F" w:rsidP="001E123F">
      <w:pPr>
        <w:autoSpaceDE w:val="0"/>
        <w:autoSpaceDN w:val="0"/>
        <w:bidi/>
        <w:adjustRightInd w:val="0"/>
        <w:spacing w:after="0"/>
        <w:ind w:left="-154" w:right="-180" w:firstLine="270"/>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وتعد خسائر الكوارث الطبيعية التى وقعت فى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من العوامل التى ساهمت فى تشدد السوق</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حيث تقدر الخسائر المؤمن عليها حتى الآن بحوالى </w:t>
      </w:r>
      <w:r>
        <w:rPr>
          <w:rFonts w:ascii="Calibri" w:hAnsi="Calibri" w:cs="Calibri"/>
          <w:noProof w:val="0"/>
          <w:color w:val="002060"/>
          <w:sz w:val="28"/>
          <w:szCs w:val="28"/>
          <w:rtl/>
        </w:rPr>
        <w:t xml:space="preserve">19 </w:t>
      </w:r>
      <w:r>
        <w:rPr>
          <w:rFonts w:ascii="Calibri" w:hAnsi="Calibri" w:cs="Times New Roman"/>
          <w:noProof w:val="0"/>
          <w:color w:val="002060"/>
          <w:sz w:val="28"/>
          <w:szCs w:val="28"/>
          <w:rtl/>
        </w:rPr>
        <w:t>مليار دولار</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إلا أن إجمالي عدد الخسائر المؤمن عليها سيستغرق المزيد من الوقت لتقييمها بالكامل، حيث كان أحد آثار أزمة كوفيد </w:t>
      </w:r>
      <w:r>
        <w:rPr>
          <w:rFonts w:ascii="Calibri" w:hAnsi="Calibri" w:cs="Calibri"/>
          <w:noProof w:val="0"/>
          <w:color w:val="002060"/>
          <w:sz w:val="28"/>
          <w:szCs w:val="28"/>
          <w:rtl/>
        </w:rPr>
        <w:t xml:space="preserve">19 </w:t>
      </w:r>
      <w:r>
        <w:rPr>
          <w:rFonts w:ascii="Calibri" w:hAnsi="Calibri" w:cs="Times New Roman"/>
          <w:noProof w:val="0"/>
          <w:color w:val="002060"/>
          <w:sz w:val="28"/>
          <w:szCs w:val="28"/>
          <w:rtl/>
        </w:rPr>
        <w:t>هو التباطؤ في معالجة المطالبات</w:t>
      </w:r>
      <w:r>
        <w:rPr>
          <w:rFonts w:ascii="Calibri" w:hAnsi="Calibri" w:cs="Calibri"/>
          <w:noProof w:val="0"/>
          <w:color w:val="002060"/>
          <w:sz w:val="28"/>
          <w:szCs w:val="28"/>
          <w:rtl/>
        </w:rPr>
        <w:t xml:space="preserve">. </w:t>
      </w:r>
    </w:p>
    <w:p w:rsidR="001E123F" w:rsidRDefault="001E123F" w:rsidP="001E123F">
      <w:pPr>
        <w:autoSpaceDE w:val="0"/>
        <w:autoSpaceDN w:val="0"/>
        <w:bidi/>
        <w:adjustRightInd w:val="0"/>
        <w:spacing w:after="0"/>
        <w:ind w:left="-154" w:right="-180" w:firstLine="270"/>
        <w:rPr>
          <w:rFonts w:ascii="Calibri" w:hAnsi="Calibri" w:cs="Calibri"/>
          <w:b/>
          <w:bCs/>
          <w:noProof w:val="0"/>
          <w:color w:val="0070C0"/>
          <w:sz w:val="32"/>
          <w:szCs w:val="32"/>
          <w:u w:val="single"/>
          <w:rtl/>
        </w:rPr>
      </w:pPr>
    </w:p>
    <w:p w:rsidR="001E123F" w:rsidRDefault="001E123F" w:rsidP="001E123F">
      <w:pPr>
        <w:autoSpaceDE w:val="0"/>
        <w:autoSpaceDN w:val="0"/>
        <w:bidi/>
        <w:adjustRightInd w:val="0"/>
        <w:spacing w:after="240"/>
        <w:ind w:left="-154" w:right="-180" w:firstLine="270"/>
        <w:rPr>
          <w:rFonts w:ascii="Calibri" w:hAnsi="Calibri" w:cs="Calibri"/>
          <w:b/>
          <w:bCs/>
          <w:noProof w:val="0"/>
          <w:color w:val="0070C0"/>
          <w:sz w:val="32"/>
          <w:szCs w:val="32"/>
          <w:u w:val="single"/>
          <w:rtl/>
        </w:rPr>
      </w:pPr>
      <w:r>
        <w:rPr>
          <w:rFonts w:ascii="Calibri" w:hAnsi="Calibri" w:cs="Times New Roman"/>
          <w:b/>
          <w:bCs/>
          <w:noProof w:val="0"/>
          <w:color w:val="0070C0"/>
          <w:sz w:val="32"/>
          <w:szCs w:val="32"/>
          <w:u w:val="single"/>
          <w:rtl/>
        </w:rPr>
        <w:t>الربحية</w:t>
      </w:r>
    </w:p>
    <w:p w:rsidR="001E123F" w:rsidRDefault="001E123F" w:rsidP="001E123F">
      <w:pPr>
        <w:autoSpaceDE w:val="0"/>
        <w:autoSpaceDN w:val="0"/>
        <w:bidi/>
        <w:adjustRightInd w:val="0"/>
        <w:spacing w:after="0"/>
        <w:ind w:left="26" w:right="-180" w:hanging="90"/>
        <w:jc w:val="both"/>
        <w:rPr>
          <w:rFonts w:ascii="Calibri" w:hAnsi="Calibri" w:cs="Calibri"/>
          <w:noProof w:val="0"/>
          <w:color w:val="002060"/>
          <w:sz w:val="28"/>
          <w:szCs w:val="28"/>
          <w:rtl/>
        </w:rPr>
      </w:pPr>
      <w:r>
        <w:rPr>
          <w:rFonts w:ascii="Calibri" w:hAnsi="Calibri" w:cs="Times New Roman"/>
          <w:noProof w:val="0"/>
          <w:color w:val="002060"/>
          <w:sz w:val="28"/>
          <w:szCs w:val="28"/>
          <w:rtl/>
        </w:rPr>
        <w:t>من المتوقع أن تظل نتائج الاكتتاب مستقرة أو أن تشهد تحسناً بعض الشئ</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ومن المرجح أن تتحسن نتائج الاكتتاب في تأمينات الأفراد ، ولكن قد يكون هناك بعض التراجع فى نتائج إكتتاب في التأمين التجاري</w:t>
      </w:r>
      <w:r>
        <w:rPr>
          <w:rFonts w:ascii="Calibri" w:hAnsi="Calibri" w:cs="Calibri"/>
          <w:noProof w:val="0"/>
          <w:color w:val="002060"/>
          <w:sz w:val="28"/>
          <w:szCs w:val="28"/>
          <w:rtl/>
        </w:rPr>
        <w:t>.</w:t>
      </w:r>
    </w:p>
    <w:p w:rsidR="001E123F" w:rsidRDefault="001E123F" w:rsidP="001E123F">
      <w:pPr>
        <w:autoSpaceDE w:val="0"/>
        <w:autoSpaceDN w:val="0"/>
        <w:bidi/>
        <w:adjustRightInd w:val="0"/>
        <w:spacing w:after="0"/>
        <w:ind w:left="26" w:right="-180" w:hanging="90"/>
        <w:jc w:val="both"/>
        <w:rPr>
          <w:rFonts w:ascii="Calibri" w:hAnsi="Calibri" w:cs="Calibri"/>
          <w:noProof w:val="0"/>
          <w:color w:val="002060"/>
          <w:sz w:val="28"/>
          <w:szCs w:val="28"/>
          <w:rtl/>
        </w:rPr>
      </w:pPr>
      <w:r>
        <w:rPr>
          <w:rFonts w:ascii="Calibri" w:hAnsi="Calibri" w:cs="Times New Roman"/>
          <w:noProof w:val="0"/>
          <w:color w:val="002060"/>
          <w:sz w:val="28"/>
          <w:szCs w:val="28"/>
          <w:rtl/>
        </w:rPr>
        <w:t>وعلى الرغم من ذلك فإنه من الصعب فى الوقت الحالى توقع مستويات الربحية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حيث أنه من المحتمل أن يكون هناك المزيد من الخسائر المرتبطة بكوفيد </w:t>
      </w:r>
      <w:r>
        <w:rPr>
          <w:rFonts w:ascii="Calibri" w:hAnsi="Calibri" w:cs="Calibri"/>
          <w:noProof w:val="0"/>
          <w:color w:val="002060"/>
          <w:sz w:val="28"/>
          <w:szCs w:val="28"/>
          <w:rtl/>
        </w:rPr>
        <w:t>19</w:t>
      </w:r>
      <w:r>
        <w:rPr>
          <w:rFonts w:ascii="Calibri" w:hAnsi="Calibri" w:cs="Times New Roman"/>
          <w:noProof w:val="0"/>
          <w:color w:val="002060"/>
          <w:sz w:val="28"/>
          <w:szCs w:val="28"/>
          <w:rtl/>
        </w:rPr>
        <w:t>، ليس فقط فى الحوادث الشخصية ولكن على مستوى السوق بأكمله  وذلك نتيجة لإعادة فرض قيود حكومية إضافية أو حتى عمليات إغلاق كاملة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ويمكن أن تؤدي المنافسة المتزايدة إلى الضغط على الأسعار فيما يتعلق بالتأمينات الفردية التي استفادت من مكاسب غير متوقعة بسبب انخفاض تكرار المطالبات أثناء الإغلاق</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وعلى الجانب الآخر من المتوقع أن يستمر السوق الصعب الحالي في الخطوط التجارية حتى عام </w:t>
      </w:r>
      <w:r>
        <w:rPr>
          <w:rFonts w:ascii="Calibri" w:hAnsi="Calibri" w:cs="Calibri"/>
          <w:noProof w:val="0"/>
          <w:color w:val="002060"/>
          <w:sz w:val="28"/>
          <w:szCs w:val="28"/>
          <w:rtl/>
        </w:rPr>
        <w:t xml:space="preserve">2021. </w:t>
      </w:r>
      <w:r>
        <w:rPr>
          <w:rFonts w:ascii="Calibri" w:hAnsi="Calibri" w:cs="Times New Roman"/>
          <w:noProof w:val="0"/>
          <w:color w:val="002060"/>
          <w:sz w:val="28"/>
          <w:szCs w:val="28"/>
          <w:rtl/>
        </w:rPr>
        <w:t>وبوجه عام ، سيعتمد أي تحسن في الربحية على مستوى قطاع التأمين على الأداء القوى للاكتتاب</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ومن المقرر أن تظل عائدات الاستثمار منخفضة لفترة أطول ، ومع ارتفاع حالات </w:t>
      </w:r>
      <w:r>
        <w:rPr>
          <w:rFonts w:ascii="Calibri" w:hAnsi="Calibri" w:cs="Times New Roman"/>
          <w:noProof w:val="0"/>
          <w:color w:val="002060"/>
          <w:sz w:val="28"/>
          <w:szCs w:val="28"/>
          <w:rtl/>
        </w:rPr>
        <w:lastRenderedPageBreak/>
        <w:t>إفلاس الشركات ، فإن خسائر الائتمان على الأصول المستثمرة يمكن أن تقوض الأرباح النهائية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من المتوقع حدوث تحسن في نتائج الاكتتاب إذا كان هناك عائد كاف على رأس المال</w:t>
      </w:r>
      <w:r>
        <w:rPr>
          <w:rFonts w:ascii="Calibri" w:hAnsi="Calibri" w:cs="Calibri"/>
          <w:noProof w:val="0"/>
          <w:color w:val="002060"/>
          <w:sz w:val="28"/>
          <w:szCs w:val="28"/>
          <w:rtl/>
        </w:rPr>
        <w:t>.</w:t>
      </w:r>
    </w:p>
    <w:p w:rsidR="001E123F" w:rsidRDefault="001E123F" w:rsidP="001E123F">
      <w:pPr>
        <w:autoSpaceDE w:val="0"/>
        <w:autoSpaceDN w:val="0"/>
        <w:bidi/>
        <w:adjustRightInd w:val="0"/>
        <w:spacing w:after="0"/>
        <w:ind w:left="-154" w:right="-180" w:firstLine="270"/>
        <w:jc w:val="both"/>
        <w:rPr>
          <w:rFonts w:ascii="Calibri" w:hAnsi="Calibri" w:cs="Calibri"/>
          <w:noProof w:val="0"/>
          <w:color w:val="002060"/>
          <w:sz w:val="28"/>
          <w:szCs w:val="28"/>
          <w:rtl/>
        </w:rPr>
      </w:pPr>
      <w:r>
        <w:rPr>
          <w:rFonts w:ascii="Calibri" w:hAnsi="Calibri" w:cs="Calibri"/>
          <w:noProof w:val="0"/>
          <w:color w:val="002060"/>
          <w:sz w:val="28"/>
          <w:szCs w:val="28"/>
          <w:rtl/>
        </w:rPr>
        <w:t xml:space="preserve"> </w:t>
      </w:r>
    </w:p>
    <w:p w:rsidR="001E123F" w:rsidRDefault="001E123F" w:rsidP="001E123F">
      <w:pPr>
        <w:autoSpaceDE w:val="0"/>
        <w:autoSpaceDN w:val="0"/>
        <w:bidi/>
        <w:adjustRightInd w:val="0"/>
        <w:spacing w:after="160" w:line="259" w:lineRule="atLeast"/>
        <w:rPr>
          <w:rFonts w:ascii="Calibri" w:hAnsi="Calibri" w:cs="Calibri"/>
          <w:noProof w:val="0"/>
          <w:color w:val="002060"/>
          <w:sz w:val="28"/>
          <w:szCs w:val="28"/>
          <w:rtl/>
        </w:rPr>
      </w:pPr>
      <w:r>
        <w:rPr>
          <w:rFonts w:ascii="Calibri" w:hAnsi="Calibri" w:cs="Times New Roman"/>
          <w:noProof w:val="0"/>
          <w:color w:val="002060"/>
          <w:sz w:val="28"/>
          <w:szCs w:val="28"/>
          <w:rtl/>
        </w:rPr>
        <w:t>تأمينات الحياة</w:t>
      </w:r>
    </w:p>
    <w:p w:rsidR="001E123F" w:rsidRDefault="001E123F" w:rsidP="001E123F">
      <w:pPr>
        <w:autoSpaceDE w:val="0"/>
        <w:autoSpaceDN w:val="0"/>
        <w:bidi/>
        <w:adjustRightInd w:val="0"/>
        <w:spacing w:before="14" w:after="0"/>
        <w:ind w:left="26"/>
        <w:jc w:val="both"/>
        <w:rPr>
          <w:rFonts w:ascii="Calibri" w:hAnsi="Calibri" w:cs="Calibri"/>
          <w:b/>
          <w:bCs/>
          <w:noProof w:val="0"/>
          <w:color w:val="0070C0"/>
          <w:sz w:val="28"/>
          <w:szCs w:val="28"/>
          <w:u w:val="single"/>
          <w:rtl/>
        </w:rPr>
      </w:pPr>
      <w:r>
        <w:rPr>
          <w:rFonts w:ascii="Calibri" w:hAnsi="Calibri" w:cs="Times New Roman"/>
          <w:b/>
          <w:bCs/>
          <w:noProof w:val="0"/>
          <w:color w:val="0070C0"/>
          <w:sz w:val="28"/>
          <w:szCs w:val="28"/>
          <w:u w:val="single"/>
          <w:rtl/>
        </w:rPr>
        <w:t xml:space="preserve">استئناف الاتجاه نحو النمو في عام </w:t>
      </w:r>
      <w:r>
        <w:rPr>
          <w:rFonts w:ascii="Calibri" w:hAnsi="Calibri" w:cs="Calibri"/>
          <w:b/>
          <w:bCs/>
          <w:noProof w:val="0"/>
          <w:color w:val="0070C0"/>
          <w:sz w:val="28"/>
          <w:szCs w:val="28"/>
          <w:u w:val="single"/>
          <w:rtl/>
        </w:rPr>
        <w:t>2021</w:t>
      </w:r>
    </w:p>
    <w:p w:rsidR="001E123F" w:rsidRDefault="001E123F" w:rsidP="001E123F">
      <w:pPr>
        <w:autoSpaceDE w:val="0"/>
        <w:autoSpaceDN w:val="0"/>
        <w:bidi/>
        <w:adjustRightInd w:val="0"/>
        <w:spacing w:before="14" w:after="0"/>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انكمشت القيمة الحقيقية لأقساط التأمين على الحياة على مستوى العالم في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بنسبة </w:t>
      </w:r>
      <w:r>
        <w:rPr>
          <w:rFonts w:ascii="Calibri" w:hAnsi="Calibri" w:cs="Calibri"/>
          <w:noProof w:val="0"/>
          <w:color w:val="002060"/>
          <w:sz w:val="28"/>
          <w:szCs w:val="28"/>
          <w:rtl/>
        </w:rPr>
        <w:t>4.5</w:t>
      </w:r>
      <w:r>
        <w:rPr>
          <w:rFonts w:ascii="Calibri" w:hAnsi="Calibri" w:cs="Times New Roman"/>
          <w:noProof w:val="0"/>
          <w:color w:val="002060"/>
          <w:sz w:val="28"/>
          <w:szCs w:val="28"/>
          <w:rtl/>
        </w:rPr>
        <w:t>٪</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نتج هذا الانكماش عن ارتفاع معدلات البطالة بسبب حالة الركود التي أحدثها فيروس كورونا المستجد هذا العام ، وانخفاض القوة الشرائية وبالتالي ضعف الطلب ، وتباطؤ أنشطة التوزيع بسبب الإغلاق واستمرار انخفاض أسعار الفائدة ، مما أضعف جاذبية التأمين على الحياة كأحد وسائل الادخار</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كما انكمشت أقساط التأمين في الأسواق المتقدمة بنحو </w:t>
      </w:r>
      <w:r>
        <w:rPr>
          <w:rFonts w:ascii="Calibri" w:hAnsi="Calibri" w:cs="Calibri"/>
          <w:noProof w:val="0"/>
          <w:color w:val="002060"/>
          <w:sz w:val="28"/>
          <w:szCs w:val="28"/>
          <w:rtl/>
        </w:rPr>
        <w:t>5.7</w:t>
      </w:r>
      <w:r>
        <w:rPr>
          <w:rFonts w:ascii="Calibri" w:hAnsi="Calibri" w:cs="Times New Roman"/>
          <w:noProof w:val="0"/>
          <w:color w:val="002060"/>
          <w:sz w:val="28"/>
          <w:szCs w:val="28"/>
          <w:rtl/>
        </w:rPr>
        <w:t xml:space="preserve">٪ هذا العام ، بينما تباطأ نمو أقساط تأمينات الحياة في الأسواق الناشئة بمعدل </w:t>
      </w:r>
      <w:r>
        <w:rPr>
          <w:rFonts w:ascii="Calibri" w:hAnsi="Calibri" w:cs="Calibri"/>
          <w:noProof w:val="0"/>
          <w:color w:val="002060"/>
          <w:sz w:val="28"/>
          <w:szCs w:val="28"/>
          <w:rtl/>
        </w:rPr>
        <w:t>(-0.2</w:t>
      </w:r>
      <w:r>
        <w:rPr>
          <w:rFonts w:ascii="Calibri" w:hAnsi="Calibri" w:cs="Times New Roman"/>
          <w:noProof w:val="0"/>
          <w:color w:val="002060"/>
          <w:sz w:val="28"/>
          <w:szCs w:val="28"/>
          <w:rtl/>
        </w:rPr>
        <w:t>٪</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 و من المتوقع تحقيق انتعاش في عام </w:t>
      </w:r>
      <w:r>
        <w:rPr>
          <w:rFonts w:ascii="Calibri" w:hAnsi="Calibri" w:cs="Calibri"/>
          <w:noProof w:val="0"/>
          <w:color w:val="002060"/>
          <w:sz w:val="28"/>
          <w:szCs w:val="28"/>
          <w:rtl/>
        </w:rPr>
        <w:t xml:space="preserve">2021 </w:t>
      </w:r>
      <w:r>
        <w:rPr>
          <w:rFonts w:ascii="Calibri" w:hAnsi="Calibri" w:cs="Times New Roman"/>
          <w:noProof w:val="0"/>
          <w:color w:val="002060"/>
          <w:sz w:val="28"/>
          <w:szCs w:val="28"/>
          <w:rtl/>
        </w:rPr>
        <w:t xml:space="preserve">مع التعافي الاقتصادي وزيادة الوعي بالمخاطر بعد الوباء ، ولكن من غير المرجح أن يتم تعويض كل خسائر عام </w:t>
      </w:r>
      <w:r>
        <w:rPr>
          <w:rFonts w:ascii="Calibri" w:hAnsi="Calibri" w:cs="Calibri"/>
          <w:noProof w:val="0"/>
          <w:color w:val="002060"/>
          <w:sz w:val="28"/>
          <w:szCs w:val="28"/>
          <w:rtl/>
        </w:rPr>
        <w:t xml:space="preserve">2020. </w:t>
      </w:r>
    </w:p>
    <w:p w:rsidR="001E123F" w:rsidRDefault="001E123F" w:rsidP="001E123F">
      <w:pPr>
        <w:autoSpaceDE w:val="0"/>
        <w:autoSpaceDN w:val="0"/>
        <w:bidi/>
        <w:adjustRightInd w:val="0"/>
        <w:spacing w:before="14" w:after="0" w:line="244" w:lineRule="atLeast"/>
        <w:ind w:left="26"/>
        <w:jc w:val="both"/>
        <w:rPr>
          <w:rFonts w:ascii="Calibri" w:hAnsi="Calibri" w:cs="Calibri"/>
          <w:noProof w:val="0"/>
          <w:color w:val="002060"/>
          <w:rtl/>
        </w:rPr>
      </w:pPr>
    </w:p>
    <w:p w:rsidR="001E123F" w:rsidRDefault="001E123F" w:rsidP="001E123F">
      <w:pPr>
        <w:autoSpaceDE w:val="0"/>
        <w:autoSpaceDN w:val="0"/>
        <w:bidi/>
        <w:adjustRightInd w:val="0"/>
        <w:spacing w:after="160" w:line="259" w:lineRule="atLeast"/>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تشير المؤشرات الأولية إلى أن القيمة الحقيقية للأقساط  في منطقة أوروبا والشرق الأوسط وأفريقيا و أستراليا قد انكمشت بشكل حاد هذا العام</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و مع الركود الحاد ونظراً لأن المنتجات الادخارية هي أكبر مصدر لدخل القطاع من الأقساط ، انخفضت أقساط التأمين على الحياة في منطقة أوروبا والشرق الأوسط وإفريقيا المتقدمة بما يقرب من </w:t>
      </w:r>
      <w:r>
        <w:rPr>
          <w:rFonts w:ascii="Calibri" w:hAnsi="Calibri" w:cs="Calibri"/>
          <w:noProof w:val="0"/>
          <w:color w:val="002060"/>
          <w:sz w:val="28"/>
          <w:szCs w:val="28"/>
          <w:rtl/>
        </w:rPr>
        <w:t>10</w:t>
      </w:r>
      <w:r>
        <w:rPr>
          <w:rFonts w:ascii="Calibri" w:hAnsi="Calibri" w:cs="Times New Roman"/>
          <w:noProof w:val="0"/>
          <w:color w:val="002060"/>
          <w:sz w:val="28"/>
          <w:szCs w:val="28"/>
          <w:rtl/>
        </w:rPr>
        <w:t xml:space="preserve">٪ في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 ثم ستعود  إلى النمو بنسبة </w:t>
      </w:r>
      <w:r>
        <w:rPr>
          <w:rFonts w:ascii="Calibri" w:hAnsi="Calibri" w:cs="Calibri"/>
          <w:noProof w:val="0"/>
          <w:color w:val="002060"/>
          <w:sz w:val="28"/>
          <w:szCs w:val="28"/>
          <w:rtl/>
        </w:rPr>
        <w:t>3.6</w:t>
      </w:r>
      <w:r>
        <w:rPr>
          <w:rFonts w:ascii="Calibri" w:hAnsi="Calibri" w:cs="Times New Roman"/>
          <w:noProof w:val="0"/>
          <w:color w:val="002060"/>
          <w:sz w:val="28"/>
          <w:szCs w:val="28"/>
          <w:rtl/>
        </w:rPr>
        <w:t xml:space="preserve">٪ في عام </w:t>
      </w:r>
      <w:r>
        <w:rPr>
          <w:rFonts w:ascii="Calibri" w:hAnsi="Calibri" w:cs="Calibri"/>
          <w:noProof w:val="0"/>
          <w:color w:val="002060"/>
          <w:sz w:val="28"/>
          <w:szCs w:val="28"/>
          <w:rtl/>
        </w:rPr>
        <w:t xml:space="preserve">2021. </w:t>
      </w:r>
      <w:r>
        <w:rPr>
          <w:rFonts w:ascii="Calibri" w:hAnsi="Calibri" w:cs="Times New Roman"/>
          <w:noProof w:val="0"/>
          <w:color w:val="002060"/>
          <w:sz w:val="28"/>
          <w:szCs w:val="28"/>
          <w:rtl/>
        </w:rPr>
        <w:t>وستستمر المعدلات في الضغط على الطلب على المنتجات الادخارية المفضلة</w:t>
      </w:r>
      <w:r>
        <w:rPr>
          <w:rFonts w:ascii="Calibri" w:hAnsi="Calibri" w:cs="Calibri"/>
          <w:noProof w:val="0"/>
          <w:color w:val="002060"/>
          <w:sz w:val="28"/>
          <w:szCs w:val="28"/>
          <w:rtl/>
        </w:rPr>
        <w:t xml:space="preserve">. </w:t>
      </w:r>
    </w:p>
    <w:p w:rsidR="001E123F" w:rsidRDefault="001E123F" w:rsidP="001E123F">
      <w:pPr>
        <w:autoSpaceDE w:val="0"/>
        <w:autoSpaceDN w:val="0"/>
        <w:bidi/>
        <w:adjustRightInd w:val="0"/>
        <w:spacing w:after="160" w:line="259" w:lineRule="atLeast"/>
        <w:ind w:left="26"/>
        <w:jc w:val="both"/>
        <w:rPr>
          <w:rFonts w:ascii="Calibri" w:hAnsi="Calibri" w:cs="Calibri"/>
          <w:noProof w:val="0"/>
          <w:sz w:val="24"/>
          <w:szCs w:val="24"/>
          <w:rtl/>
        </w:rPr>
      </w:pPr>
      <w:r>
        <w:rPr>
          <w:rFonts w:ascii="Calibri" w:hAnsi="Calibri" w:cs="Times New Roman"/>
          <w:noProof w:val="0"/>
          <w:color w:val="002060"/>
          <w:sz w:val="28"/>
          <w:szCs w:val="28"/>
          <w:rtl/>
        </w:rPr>
        <w:t>سيتحقق الانتعاش في الأسواق الناشئة نتيجة لتعزيز النشاط الاقتصادي</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أما في الصين ، فسيؤدي زيادة الوعي بالمخاطر والاعتماد السريع لقنوات التوزيع الرقمية إلى دفع نمو الأقساط ، أيضاً على المستوى الإجمالي للأسواق الناشئة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يتوقع أن تنمو أقساط التأمين على الحياة في الأسواق الناشئة بنسبة </w:t>
      </w:r>
      <w:r>
        <w:rPr>
          <w:rFonts w:ascii="Calibri" w:hAnsi="Calibri" w:cs="Calibri"/>
          <w:noProof w:val="0"/>
          <w:color w:val="002060"/>
          <w:sz w:val="28"/>
          <w:szCs w:val="28"/>
          <w:rtl/>
        </w:rPr>
        <w:t>6.9</w:t>
      </w:r>
      <w:r>
        <w:rPr>
          <w:rFonts w:ascii="Calibri" w:hAnsi="Calibri" w:cs="Times New Roman"/>
          <w:noProof w:val="0"/>
          <w:color w:val="002060"/>
          <w:sz w:val="28"/>
          <w:szCs w:val="28"/>
          <w:rtl/>
        </w:rPr>
        <w:t xml:space="preserve">٪ في عام </w:t>
      </w:r>
      <w:r>
        <w:rPr>
          <w:rFonts w:ascii="Calibri" w:hAnsi="Calibri" w:cs="Calibri"/>
          <w:noProof w:val="0"/>
          <w:color w:val="002060"/>
          <w:sz w:val="28"/>
          <w:szCs w:val="28"/>
          <w:rtl/>
        </w:rPr>
        <w:t xml:space="preserve">2021 </w:t>
      </w:r>
      <w:r>
        <w:rPr>
          <w:rFonts w:ascii="Calibri" w:hAnsi="Calibri" w:cs="Times New Roman"/>
          <w:noProof w:val="0"/>
          <w:color w:val="002060"/>
          <w:sz w:val="28"/>
          <w:szCs w:val="28"/>
          <w:rtl/>
        </w:rPr>
        <w:t xml:space="preserve">، مع نمو بنسبة </w:t>
      </w:r>
      <w:r>
        <w:rPr>
          <w:rFonts w:ascii="Calibri" w:hAnsi="Calibri" w:cs="Calibri"/>
          <w:noProof w:val="0"/>
          <w:color w:val="002060"/>
          <w:sz w:val="28"/>
          <w:szCs w:val="28"/>
          <w:rtl/>
        </w:rPr>
        <w:t>8.5</w:t>
      </w:r>
      <w:r>
        <w:rPr>
          <w:rFonts w:ascii="Calibri" w:hAnsi="Calibri" w:cs="Times New Roman"/>
          <w:noProof w:val="0"/>
          <w:color w:val="002060"/>
          <w:sz w:val="28"/>
          <w:szCs w:val="28"/>
          <w:rtl/>
        </w:rPr>
        <w:t xml:space="preserve">٪ في الصين </w:t>
      </w:r>
      <w:r>
        <w:rPr>
          <w:rFonts w:ascii="Calibri" w:hAnsi="Calibri" w:cs="Calibri"/>
          <w:noProof w:val="0"/>
          <w:color w:val="002060"/>
          <w:sz w:val="28"/>
          <w:szCs w:val="28"/>
          <w:rtl/>
        </w:rPr>
        <w:t>(4.7</w:t>
      </w:r>
      <w:r>
        <w:rPr>
          <w:rFonts w:ascii="Calibri" w:hAnsi="Calibri" w:cs="Times New Roman"/>
          <w:noProof w:val="0"/>
          <w:color w:val="002060"/>
          <w:sz w:val="28"/>
          <w:szCs w:val="28"/>
          <w:rtl/>
        </w:rPr>
        <w:t>٪ في الاقتصادات الناشئة الأخرى</w:t>
      </w:r>
      <w:r>
        <w:rPr>
          <w:rFonts w:ascii="Calibri" w:hAnsi="Calibri" w:cs="Calibri"/>
          <w:noProof w:val="0"/>
          <w:color w:val="002060"/>
          <w:sz w:val="28"/>
          <w:szCs w:val="28"/>
          <w:rtl/>
        </w:rPr>
        <w:t>)</w:t>
      </w:r>
      <w:r>
        <w:rPr>
          <w:rFonts w:ascii="Calibri" w:hAnsi="Calibri" w:cs="Calibri"/>
          <w:noProof w:val="0"/>
          <w:sz w:val="24"/>
          <w:szCs w:val="24"/>
          <w:rtl/>
        </w:rPr>
        <w:t>.</w:t>
      </w:r>
    </w:p>
    <w:p w:rsidR="001E123F" w:rsidRDefault="001E123F" w:rsidP="001E123F">
      <w:pPr>
        <w:autoSpaceDE w:val="0"/>
        <w:autoSpaceDN w:val="0"/>
        <w:bidi/>
        <w:adjustRightInd w:val="0"/>
        <w:spacing w:after="160" w:line="259" w:lineRule="atLeast"/>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تستند توقعات شركة سويس ري لإعادة التأمين إلى الانتعاش الاقتصادي المتوقع وزيادة الوعي بأهمية تغطية الحماية من المخاطر ، وخاصة المخاطر الصحية التي نشأت عن تجربة الوباء</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ولكن يجب الأخذ في الاعتبار أن توقعات شركة سويس ري لإعادة التأمين بشأن الانتعاش الاقتصادي المستدام تفترض أن تدابير التباعد الاجتماعي والقيود الأخرى على التنقل في طريقها للتخفيف ، وهو أمر غير مؤكد</w:t>
      </w:r>
      <w:r>
        <w:rPr>
          <w:rFonts w:ascii="Calibri" w:hAnsi="Calibri" w:cs="Calibri"/>
          <w:noProof w:val="0"/>
          <w:color w:val="002060"/>
          <w:sz w:val="28"/>
          <w:szCs w:val="28"/>
          <w:rtl/>
        </w:rPr>
        <w:t>.</w:t>
      </w:r>
    </w:p>
    <w:p w:rsidR="001E123F" w:rsidRDefault="001E123F" w:rsidP="001E123F">
      <w:pPr>
        <w:autoSpaceDE w:val="0"/>
        <w:autoSpaceDN w:val="0"/>
        <w:bidi/>
        <w:adjustRightInd w:val="0"/>
        <w:spacing w:after="160" w:line="259" w:lineRule="atLeast"/>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لقد كان الانتقال إلى الرقمنة المتسارعة في حقبة ما بعد الجائحة  نقلة نوعية أثرت على قنوات توزيع التأمين</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فقد أصبحت منتجات تأمين الأفراد مثل التأمين على السيارات والمنزل سلعة بشكل أسرع في العالم الرقمي ، و يواصل الوسطاء لعب دور واسع في معاملات فروع التأمين التجارية ، وسيؤدي التعقيد المتزايد في تحليل المخاطر ومنتجات تحويل المخاطر إلى تعزيز مكانتهم في سلسلة قيمة التأمين</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قد قام الوسطاء بتطوير إستراتيجيتهم الرقمية بشكل منهجي لا سيما في قطاع الشركات الصغيرة والمتوسطة</w:t>
      </w:r>
      <w:r>
        <w:rPr>
          <w:rFonts w:ascii="Calibri" w:hAnsi="Calibri" w:cs="Calibri"/>
          <w:noProof w:val="0"/>
          <w:color w:val="002060"/>
          <w:sz w:val="28"/>
          <w:szCs w:val="28"/>
          <w:rtl/>
        </w:rPr>
        <w:t>.</w:t>
      </w:r>
    </w:p>
    <w:p w:rsidR="001E123F" w:rsidRDefault="001E123F" w:rsidP="001E123F">
      <w:pPr>
        <w:autoSpaceDE w:val="0"/>
        <w:autoSpaceDN w:val="0"/>
        <w:bidi/>
        <w:adjustRightInd w:val="0"/>
        <w:spacing w:after="160" w:line="259" w:lineRule="atLeast"/>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و هناك نقلة نوعية أخرى هي تركيز الشركات المصنعة على تعزيز مرونة سلسلة التوريد العالمية </w:t>
      </w:r>
      <w:r>
        <w:rPr>
          <w:rFonts w:ascii="Calibri" w:hAnsi="Calibri" w:cs="Calibri"/>
          <w:noProof w:val="0"/>
          <w:color w:val="002060"/>
          <w:sz w:val="28"/>
          <w:szCs w:val="28"/>
          <w:rtl/>
        </w:rPr>
        <w:t>(</w:t>
      </w:r>
      <w:r>
        <w:rPr>
          <w:rFonts w:ascii="Calibri" w:hAnsi="Calibri" w:cs="Calibri"/>
          <w:noProof w:val="0"/>
          <w:color w:val="002060"/>
          <w:sz w:val="28"/>
          <w:szCs w:val="28"/>
        </w:rPr>
        <w:t>GSC</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فقد كشفت أحداث عام </w:t>
      </w:r>
      <w:r>
        <w:rPr>
          <w:rFonts w:ascii="Calibri" w:hAnsi="Calibri" w:cs="Calibri"/>
          <w:noProof w:val="0"/>
          <w:color w:val="002060"/>
          <w:sz w:val="28"/>
          <w:szCs w:val="28"/>
          <w:rtl/>
        </w:rPr>
        <w:t>2020 (</w:t>
      </w:r>
      <w:r>
        <w:rPr>
          <w:rFonts w:ascii="Calibri" w:hAnsi="Calibri" w:cs="Times New Roman"/>
          <w:noProof w:val="0"/>
          <w:color w:val="002060"/>
          <w:sz w:val="28"/>
          <w:szCs w:val="28"/>
          <w:rtl/>
        </w:rPr>
        <w:t xml:space="preserve">من التوترات التجارية إلى الوباء </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عن نقاط الضعف في سلسلة التوريد العالمية</w:t>
      </w:r>
      <w:r>
        <w:rPr>
          <w:rFonts w:ascii="Calibri" w:hAnsi="Calibri" w:cs="Calibri"/>
          <w:noProof w:val="0"/>
          <w:color w:val="002060"/>
          <w:sz w:val="28"/>
          <w:szCs w:val="28"/>
          <w:rtl/>
        </w:rPr>
        <w:t xml:space="preserve">. </w:t>
      </w:r>
    </w:p>
    <w:p w:rsidR="001E123F" w:rsidRDefault="001E123F" w:rsidP="001E123F">
      <w:pPr>
        <w:autoSpaceDE w:val="0"/>
        <w:autoSpaceDN w:val="0"/>
        <w:bidi/>
        <w:adjustRightInd w:val="0"/>
        <w:spacing w:after="160" w:line="259" w:lineRule="atLeast"/>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lastRenderedPageBreak/>
        <w:t>توفر التقنيات الرقمية وسيلة لفهم سلسلة التوريد بشكل أفضل ، مما يمكن من  تحديد المخاطر وتقييمها ومراقبتها والتخفيف من حدتها بطريقة أكثر استهدافاً</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تعمل منصات سلسلة التوريد الرقمية الجديدة والنظم البيئية وتقنيات الاستشعار على تغيير دقة البيانات المتاحة للشركات وشركات التأمين</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وبالمثل ، يمكن تجميع البيانات المنظمة وغير المهيكلة بشكل أكثر فعالية من خلال القدرات التحليلية سريعة التطور ، مما يتيح رؤية أعمق في سلاسل التوريد المعقدة والمترابطة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باستخدام هذه الأفكار ، يمكن للشركات  المصنعة وشركات التأمين أن تعملا على تطوير حلول للتخفيف من هذه المخاطر وتأمينها بشكل استباقي</w:t>
      </w:r>
      <w:r>
        <w:rPr>
          <w:rFonts w:ascii="Calibri" w:hAnsi="Calibri" w:cs="Calibri"/>
          <w:noProof w:val="0"/>
          <w:color w:val="002060"/>
          <w:sz w:val="28"/>
          <w:szCs w:val="28"/>
          <w:rtl/>
        </w:rPr>
        <w:t xml:space="preserve">. </w:t>
      </w:r>
    </w:p>
    <w:p w:rsidR="001E123F" w:rsidRDefault="001E123F" w:rsidP="001E123F">
      <w:pPr>
        <w:autoSpaceDE w:val="0"/>
        <w:autoSpaceDN w:val="0"/>
        <w:bidi/>
        <w:adjustRightInd w:val="0"/>
        <w:spacing w:after="160" w:line="259" w:lineRule="atLeast"/>
        <w:ind w:left="26"/>
        <w:jc w:val="both"/>
        <w:rPr>
          <w:rFonts w:ascii="Calibri" w:hAnsi="Calibri" w:cs="Calibri"/>
          <w:b/>
          <w:bCs/>
          <w:noProof w:val="0"/>
          <w:color w:val="002060"/>
          <w:sz w:val="28"/>
          <w:szCs w:val="28"/>
          <w:rtl/>
        </w:rPr>
      </w:pPr>
      <w:r>
        <w:rPr>
          <w:rFonts w:ascii="Calibri" w:hAnsi="Calibri" w:cs="Times New Roman"/>
          <w:noProof w:val="0"/>
          <w:color w:val="002060"/>
          <w:sz w:val="28"/>
          <w:szCs w:val="28"/>
          <w:rtl/>
        </w:rPr>
        <w:t>فيما يتعلق بـ كوفيد</w:t>
      </w:r>
      <w:r>
        <w:rPr>
          <w:rFonts w:ascii="Calibri" w:hAnsi="Calibri" w:cs="Calibri"/>
          <w:noProof w:val="0"/>
          <w:color w:val="002060"/>
          <w:sz w:val="28"/>
          <w:szCs w:val="28"/>
          <w:rtl/>
        </w:rPr>
        <w:t xml:space="preserve">-19 </w:t>
      </w:r>
      <w:r>
        <w:rPr>
          <w:rFonts w:ascii="Calibri" w:hAnsi="Calibri" w:cs="Times New Roman"/>
          <w:noProof w:val="0"/>
          <w:color w:val="002060"/>
          <w:sz w:val="28"/>
          <w:szCs w:val="28"/>
          <w:rtl/>
        </w:rPr>
        <w:t xml:space="preserve">، لا يزال عبء المطالبات النهائية لعام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غير مؤكد</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على الجانب الآخر ، يمكن أن يكون هناك تأثير عكسي للوباء يتمثل في انخفاض المطالبات المتعلقة بالحوادث ،فقد أدت إجراءات الإغلاق هذا العام وزيادة عدد الأشخاص الذين يعملون من المنزل إلى الحد من التنقل بشكل كبير</w:t>
      </w:r>
      <w:r>
        <w:rPr>
          <w:rFonts w:ascii="Calibri" w:hAnsi="Calibri" w:cs="Calibri"/>
          <w:b/>
          <w:bCs/>
          <w:noProof w:val="0"/>
          <w:color w:val="002060"/>
          <w:sz w:val="28"/>
          <w:szCs w:val="28"/>
          <w:rtl/>
        </w:rPr>
        <w:t>.</w:t>
      </w:r>
    </w:p>
    <w:p w:rsidR="001E123F" w:rsidRDefault="001E123F" w:rsidP="001E123F">
      <w:pPr>
        <w:autoSpaceDE w:val="0"/>
        <w:autoSpaceDN w:val="0"/>
        <w:bidi/>
        <w:adjustRightInd w:val="0"/>
        <w:spacing w:after="160" w:line="259" w:lineRule="atLeast"/>
        <w:ind w:left="26"/>
        <w:jc w:val="both"/>
        <w:rPr>
          <w:rFonts w:ascii="Calibri" w:hAnsi="Calibri" w:cs="Calibri"/>
          <w:b/>
          <w:bCs/>
          <w:noProof w:val="0"/>
          <w:color w:val="002060"/>
          <w:sz w:val="28"/>
          <w:szCs w:val="28"/>
          <w:rtl/>
        </w:rPr>
      </w:pPr>
      <w:r>
        <w:rPr>
          <w:rFonts w:ascii="Calibri" w:hAnsi="Calibri" w:cs="Times New Roman"/>
          <w:noProof w:val="0"/>
          <w:color w:val="002060"/>
          <w:sz w:val="28"/>
          <w:szCs w:val="28"/>
          <w:rtl/>
        </w:rPr>
        <w:t>لم تؤثر أسعار الفائدة المنخفضة حتى الآن على أداء الاستثمار</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فقد أعلنت شركات التأمين على الحياة العالمية عن استقرار دخل استثماراتها في النصف الأول من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مقارنة بالفترة نفسها من العام الماضي</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جاء معظم التأثير من التغيير في القيمة العادلة للاستثمارات بسبب تقلبات سوق الأسهم</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إن أسعار الفائدة المنخفضة سوف تؤثر ببطء على الاستثمارات ذات الدخل الثابت فقط</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قد يؤدي استمرار انخفاض أسعار الفائدة إلى عدم تطابق الأصول مع الالتزامات ، مما يهدد وضع الملاءة لشركات التأمين على الحياة ، لا سيما تلك التي تتعامل بدرجة أكبر مع المعاشات السنوية وضمانات العقود</w:t>
      </w:r>
      <w:r>
        <w:rPr>
          <w:rFonts w:ascii="Calibri" w:hAnsi="Calibri" w:cs="Calibri"/>
          <w:b/>
          <w:bCs/>
          <w:noProof w:val="0"/>
          <w:color w:val="002060"/>
          <w:sz w:val="28"/>
          <w:szCs w:val="28"/>
          <w:rtl/>
        </w:rPr>
        <w:t xml:space="preserve"> </w:t>
      </w:r>
    </w:p>
    <w:p w:rsidR="001E123F" w:rsidRDefault="001E123F" w:rsidP="001E123F">
      <w:pPr>
        <w:autoSpaceDE w:val="0"/>
        <w:autoSpaceDN w:val="0"/>
        <w:bidi/>
        <w:adjustRightInd w:val="0"/>
        <w:spacing w:after="160" w:line="259" w:lineRule="atLeast"/>
        <w:ind w:left="26"/>
        <w:jc w:val="both"/>
        <w:rPr>
          <w:rFonts w:ascii="Calibri" w:hAnsi="Calibri" w:cs="Calibri"/>
          <w:b/>
          <w:bCs/>
          <w:noProof w:val="0"/>
          <w:color w:val="0070C0"/>
          <w:sz w:val="28"/>
          <w:szCs w:val="28"/>
          <w:u w:val="single"/>
          <w:rtl/>
        </w:rPr>
      </w:pPr>
    </w:p>
    <w:p w:rsidR="001E123F" w:rsidRDefault="001E123F" w:rsidP="001E123F">
      <w:pPr>
        <w:autoSpaceDE w:val="0"/>
        <w:autoSpaceDN w:val="0"/>
        <w:bidi/>
        <w:adjustRightInd w:val="0"/>
        <w:spacing w:after="160" w:line="259" w:lineRule="atLeast"/>
        <w:ind w:left="26"/>
        <w:jc w:val="both"/>
        <w:rPr>
          <w:rFonts w:ascii="Calibri" w:hAnsi="Calibri" w:cs="Calibri"/>
          <w:b/>
          <w:bCs/>
          <w:noProof w:val="0"/>
          <w:color w:val="0070C0"/>
          <w:sz w:val="28"/>
          <w:szCs w:val="28"/>
          <w:u w:val="single"/>
          <w:rtl/>
        </w:rPr>
      </w:pPr>
      <w:r>
        <w:rPr>
          <w:rFonts w:ascii="Calibri" w:hAnsi="Calibri" w:cs="Times New Roman"/>
          <w:b/>
          <w:bCs/>
          <w:noProof w:val="0"/>
          <w:color w:val="0070C0"/>
          <w:sz w:val="28"/>
          <w:szCs w:val="28"/>
          <w:u w:val="single"/>
          <w:rtl/>
        </w:rPr>
        <w:t xml:space="preserve">كوفيد </w:t>
      </w:r>
      <w:r>
        <w:rPr>
          <w:rFonts w:ascii="Calibri" w:hAnsi="Calibri" w:cs="Calibri"/>
          <w:b/>
          <w:bCs/>
          <w:noProof w:val="0"/>
          <w:color w:val="0070C0"/>
          <w:sz w:val="28"/>
          <w:szCs w:val="28"/>
          <w:u w:val="single"/>
          <w:rtl/>
        </w:rPr>
        <w:t xml:space="preserve">-19: </w:t>
      </w:r>
      <w:r>
        <w:rPr>
          <w:rFonts w:ascii="Calibri" w:hAnsi="Calibri" w:cs="Times New Roman"/>
          <w:b/>
          <w:bCs/>
          <w:noProof w:val="0"/>
          <w:color w:val="0070C0"/>
          <w:sz w:val="28"/>
          <w:szCs w:val="28"/>
          <w:u w:val="single"/>
          <w:rtl/>
        </w:rPr>
        <w:t>حافز لتحقيق حماية أفضل من خطر الوفاة</w:t>
      </w:r>
    </w:p>
    <w:p w:rsidR="001E123F" w:rsidRDefault="001E123F" w:rsidP="001E123F">
      <w:pPr>
        <w:autoSpaceDE w:val="0"/>
        <w:autoSpaceDN w:val="0"/>
        <w:bidi/>
        <w:adjustRightInd w:val="0"/>
        <w:spacing w:after="160" w:line="259" w:lineRule="atLeast"/>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تعد الحماية من المخاطر – وخاصة تغطية خطرالوفاة </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القيمة الأساسية للتأمين على الحياة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 إلى يومنا هذا ، ركز السوق بشكل أكبر على التغطيات التي تتضمن نوعاً من الادخار ، مع  وجود نسبة  صغيرة نسبياً من أقساط القطاع تأتي من حلول الحماية من المخاطر</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ومع ذلك ، فقد أثرت السنوات العديدة من أسعار الفائدة المنخفضة للغاية منذ الأزمة المالية العالمية </w:t>
      </w:r>
      <w:r>
        <w:rPr>
          <w:rFonts w:ascii="Calibri" w:hAnsi="Calibri" w:cs="Calibri"/>
          <w:noProof w:val="0"/>
          <w:color w:val="002060"/>
          <w:sz w:val="28"/>
          <w:szCs w:val="28"/>
          <w:rtl/>
        </w:rPr>
        <w:t xml:space="preserve">-2008  </w:t>
      </w:r>
      <w:r>
        <w:rPr>
          <w:rFonts w:ascii="Calibri" w:hAnsi="Calibri" w:cs="Times New Roman"/>
          <w:noProof w:val="0"/>
          <w:color w:val="002060"/>
          <w:sz w:val="28"/>
          <w:szCs w:val="28"/>
          <w:rtl/>
        </w:rPr>
        <w:t xml:space="preserve">سلباً على مبيعات هذه المنتجات ، وتحولت شركات التأمين على الحياة إلى منتجات مثل تغطية الأخطار القياسية </w:t>
      </w:r>
      <w:r>
        <w:rPr>
          <w:rFonts w:ascii="Calibri" w:hAnsi="Calibri" w:cs="Calibri"/>
          <w:noProof w:val="0"/>
          <w:color w:val="002060"/>
          <w:sz w:val="28"/>
          <w:szCs w:val="28"/>
        </w:rPr>
        <w:t>Biometric Risk</w:t>
      </w:r>
      <w:r>
        <w:rPr>
          <w:rFonts w:ascii="Calibri" w:hAnsi="Calibri" w:cs="Times New Roman"/>
          <w:noProof w:val="0"/>
          <w:color w:val="002060"/>
          <w:sz w:val="28"/>
          <w:szCs w:val="28"/>
          <w:rtl/>
        </w:rPr>
        <w:t xml:space="preserve"> بدلاً من ذلك</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وينعكس ذلك في انخفاض حصة المنتجات الادخارية بالنسبة لإجمالي أقساط التأمين على الحياة إلى </w:t>
      </w:r>
      <w:r>
        <w:rPr>
          <w:rFonts w:ascii="Calibri" w:hAnsi="Calibri" w:cs="Calibri"/>
          <w:noProof w:val="0"/>
          <w:color w:val="002060"/>
          <w:sz w:val="28"/>
          <w:szCs w:val="28"/>
          <w:rtl/>
        </w:rPr>
        <w:t>81</w:t>
      </w:r>
      <w:r>
        <w:rPr>
          <w:rFonts w:ascii="Calibri" w:hAnsi="Calibri" w:cs="Times New Roman"/>
          <w:noProof w:val="0"/>
          <w:color w:val="002060"/>
          <w:sz w:val="28"/>
          <w:szCs w:val="28"/>
          <w:rtl/>
        </w:rPr>
        <w:t xml:space="preserve">٪ في عام </w:t>
      </w:r>
      <w:r>
        <w:rPr>
          <w:rFonts w:ascii="Calibri" w:hAnsi="Calibri" w:cs="Calibri"/>
          <w:noProof w:val="0"/>
          <w:color w:val="002060"/>
          <w:sz w:val="28"/>
          <w:szCs w:val="28"/>
          <w:rtl/>
        </w:rPr>
        <w:t xml:space="preserve">2019 </w:t>
      </w:r>
      <w:r>
        <w:rPr>
          <w:rFonts w:ascii="Calibri" w:hAnsi="Calibri" w:cs="Times New Roman"/>
          <w:noProof w:val="0"/>
          <w:color w:val="002060"/>
          <w:sz w:val="28"/>
          <w:szCs w:val="28"/>
          <w:rtl/>
        </w:rPr>
        <w:t xml:space="preserve">مقارنة ب </w:t>
      </w:r>
      <w:r>
        <w:rPr>
          <w:rFonts w:ascii="Calibri" w:hAnsi="Calibri" w:cs="Calibri"/>
          <w:noProof w:val="0"/>
          <w:color w:val="002060"/>
          <w:sz w:val="28"/>
          <w:szCs w:val="28"/>
          <w:rtl/>
        </w:rPr>
        <w:t>86</w:t>
      </w:r>
      <w:r>
        <w:rPr>
          <w:rFonts w:ascii="Calibri" w:hAnsi="Calibri" w:cs="Times New Roman"/>
          <w:noProof w:val="0"/>
          <w:color w:val="002060"/>
          <w:sz w:val="28"/>
          <w:szCs w:val="28"/>
          <w:rtl/>
        </w:rPr>
        <w:t xml:space="preserve">٪ في عام </w:t>
      </w:r>
      <w:r>
        <w:rPr>
          <w:rFonts w:ascii="Calibri" w:hAnsi="Calibri" w:cs="Calibri"/>
          <w:noProof w:val="0"/>
          <w:color w:val="002060"/>
          <w:sz w:val="28"/>
          <w:szCs w:val="28"/>
          <w:rtl/>
        </w:rPr>
        <w:t>2008.</w:t>
      </w:r>
    </w:p>
    <w:p w:rsidR="001E123F" w:rsidRDefault="001E123F" w:rsidP="001E123F">
      <w:pPr>
        <w:autoSpaceDE w:val="0"/>
        <w:autoSpaceDN w:val="0"/>
        <w:bidi/>
        <w:adjustRightInd w:val="0"/>
        <w:spacing w:before="1" w:after="0" w:line="240" w:lineRule="auto"/>
        <w:ind w:left="26"/>
        <w:jc w:val="both"/>
        <w:rPr>
          <w:rFonts w:ascii="Calibri" w:hAnsi="Calibri" w:cs="Calibri"/>
          <w:noProof w:val="0"/>
          <w:rtl/>
        </w:rPr>
      </w:pPr>
    </w:p>
    <w:p w:rsidR="001E123F" w:rsidRDefault="001E123F" w:rsidP="001E123F">
      <w:pPr>
        <w:autoSpaceDE w:val="0"/>
        <w:autoSpaceDN w:val="0"/>
        <w:bidi/>
        <w:adjustRightInd w:val="0"/>
        <w:spacing w:after="0"/>
        <w:ind w:left="26"/>
        <w:jc w:val="both"/>
        <w:rPr>
          <w:rFonts w:ascii="FreeSans" w:hAnsi="FreeSans" w:cs="FreeSans"/>
          <w:noProof w:val="0"/>
          <w:color w:val="002060"/>
          <w:sz w:val="28"/>
          <w:szCs w:val="28"/>
          <w:rtl/>
        </w:rPr>
      </w:pPr>
      <w:r>
        <w:rPr>
          <w:rFonts w:ascii="Calibri" w:hAnsi="Calibri" w:cs="Times New Roman"/>
          <w:noProof w:val="0"/>
          <w:color w:val="002060"/>
          <w:sz w:val="28"/>
          <w:szCs w:val="28"/>
          <w:rtl/>
        </w:rPr>
        <w:t xml:space="preserve">تعكس بيانات </w:t>
      </w:r>
      <w:r>
        <w:rPr>
          <w:rFonts w:ascii="Calibri" w:hAnsi="Calibri" w:cs="Times New Roman"/>
          <w:noProof w:val="0"/>
          <w:color w:val="002060"/>
          <w:sz w:val="28"/>
          <w:szCs w:val="28"/>
          <w:u w:val="single"/>
          <w:rtl/>
        </w:rPr>
        <w:t xml:space="preserve">معدل الوفيات المفرط </w:t>
      </w:r>
      <w:r>
        <w:rPr>
          <w:rFonts w:ascii="FreeSans" w:hAnsi="FreeSans" w:cs="FreeSans"/>
          <w:noProof w:val="0"/>
          <w:color w:val="002060"/>
          <w:sz w:val="28"/>
          <w:szCs w:val="28"/>
          <w:u w:val="single"/>
        </w:rPr>
        <w:t>Excess Mortality</w:t>
      </w:r>
      <w:r>
        <w:rPr>
          <w:rFonts w:ascii="FreeSans" w:hAnsi="FreeSans" w:cs="Times New Roman"/>
          <w:noProof w:val="0"/>
          <w:color w:val="002060"/>
          <w:sz w:val="28"/>
          <w:szCs w:val="28"/>
          <w:rtl/>
        </w:rPr>
        <w:t xml:space="preserve">  ، التي تظهرالزيادة في إجمالي الوفيات مقارنة بمعدلات السنوات السابقة ، التأثير الكبير لكوفيد</w:t>
      </w:r>
      <w:r>
        <w:rPr>
          <w:rFonts w:ascii="FreeSans" w:hAnsi="FreeSans" w:cs="FreeSans"/>
          <w:noProof w:val="0"/>
          <w:color w:val="002060"/>
          <w:sz w:val="28"/>
          <w:szCs w:val="28"/>
          <w:rtl/>
        </w:rPr>
        <w:t>-19</w:t>
      </w:r>
      <w:r>
        <w:rPr>
          <w:rFonts w:ascii="FreeSans" w:hAnsi="FreeSans" w:cs="Times New Roman"/>
          <w:noProof w:val="0"/>
          <w:color w:val="002060"/>
          <w:sz w:val="28"/>
          <w:szCs w:val="28"/>
          <w:rtl/>
        </w:rPr>
        <w:t xml:space="preserve">على معدل الوفيات و يعتمد التحليل على أحدث البيانات المتاحة لعام </w:t>
      </w:r>
      <w:r>
        <w:rPr>
          <w:rFonts w:ascii="FreeSans" w:hAnsi="FreeSans" w:cs="FreeSans"/>
          <w:noProof w:val="0"/>
          <w:color w:val="002060"/>
          <w:sz w:val="28"/>
          <w:szCs w:val="28"/>
          <w:rtl/>
        </w:rPr>
        <w:t xml:space="preserve">2020. </w:t>
      </w:r>
      <w:r>
        <w:rPr>
          <w:rFonts w:ascii="FreeSans" w:hAnsi="FreeSans" w:cs="Times New Roman"/>
          <w:noProof w:val="0"/>
          <w:color w:val="002060"/>
          <w:sz w:val="28"/>
          <w:szCs w:val="28"/>
          <w:rtl/>
        </w:rPr>
        <w:t>من المتوقع أن يكون العدد الفعلي للوفيات المرتبطة بـ كوفيد</w:t>
      </w:r>
      <w:r>
        <w:rPr>
          <w:rFonts w:ascii="FreeSans" w:hAnsi="FreeSans" w:cs="FreeSans"/>
          <w:noProof w:val="0"/>
          <w:color w:val="002060"/>
          <w:sz w:val="28"/>
          <w:szCs w:val="28"/>
          <w:rtl/>
        </w:rPr>
        <w:t xml:space="preserve">-19 </w:t>
      </w:r>
      <w:r>
        <w:rPr>
          <w:rFonts w:ascii="FreeSans" w:hAnsi="FreeSans" w:cs="Times New Roman"/>
          <w:noProof w:val="0"/>
          <w:color w:val="002060"/>
          <w:sz w:val="28"/>
          <w:szCs w:val="28"/>
          <w:rtl/>
        </w:rPr>
        <w:t>أعلى من الأرقام المبلغ عنها بسبب عوامل مثل نقص الإبلاغ والتأخير في الإبلاغ</w:t>
      </w:r>
      <w:r>
        <w:rPr>
          <w:rFonts w:ascii="FreeSans" w:hAnsi="FreeSans" w:cs="FreeSans"/>
          <w:noProof w:val="0"/>
          <w:color w:val="002060"/>
          <w:sz w:val="28"/>
          <w:szCs w:val="28"/>
          <w:rtl/>
        </w:rPr>
        <w:t xml:space="preserve">. </w:t>
      </w:r>
      <w:r>
        <w:rPr>
          <w:rFonts w:ascii="FreeSans" w:hAnsi="FreeSans" w:cs="Times New Roman"/>
          <w:noProof w:val="0"/>
          <w:color w:val="002060"/>
          <w:sz w:val="28"/>
          <w:szCs w:val="28"/>
          <w:rtl/>
        </w:rPr>
        <w:t>في البلدان التي تتجاوز فيها الوفيات المرتبطة بـ كوفيد</w:t>
      </w:r>
      <w:r>
        <w:rPr>
          <w:rFonts w:ascii="FreeSans" w:hAnsi="FreeSans" w:cs="FreeSans"/>
          <w:noProof w:val="0"/>
          <w:color w:val="002060"/>
          <w:sz w:val="28"/>
          <w:szCs w:val="28"/>
          <w:rtl/>
        </w:rPr>
        <w:t xml:space="preserve">-19 </w:t>
      </w:r>
      <w:r>
        <w:rPr>
          <w:rFonts w:ascii="FreeSans" w:hAnsi="FreeSans" w:cs="Times New Roman"/>
          <w:noProof w:val="0"/>
          <w:color w:val="002060"/>
          <w:sz w:val="28"/>
          <w:szCs w:val="28"/>
          <w:rtl/>
        </w:rPr>
        <w:t xml:space="preserve">إجمالي معدل الوفيات المفرط ، من المحتمل أن يؤدي التأثير الإيجابي لعمليات الإغلاق وتدابير التحكم الأخرى مثل انخفاض معدل وفيات قائدي السيارات إلى </w:t>
      </w:r>
    </w:p>
    <w:p w:rsidR="001E123F" w:rsidRDefault="001E123F" w:rsidP="001E123F">
      <w:pPr>
        <w:autoSpaceDE w:val="0"/>
        <w:autoSpaceDN w:val="0"/>
        <w:bidi/>
        <w:adjustRightInd w:val="0"/>
        <w:spacing w:after="0"/>
        <w:ind w:left="26"/>
        <w:jc w:val="both"/>
        <w:rPr>
          <w:rFonts w:ascii="Calibri" w:hAnsi="Calibri" w:cs="Calibri"/>
          <w:noProof w:val="0"/>
          <w:color w:val="002060"/>
          <w:sz w:val="28"/>
          <w:szCs w:val="28"/>
          <w:rtl/>
        </w:rPr>
      </w:pPr>
    </w:p>
    <w:p w:rsidR="001E123F" w:rsidRDefault="001E123F" w:rsidP="001E123F">
      <w:pPr>
        <w:autoSpaceDE w:val="0"/>
        <w:autoSpaceDN w:val="0"/>
        <w:bidi/>
        <w:adjustRightInd w:val="0"/>
        <w:spacing w:after="0"/>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lastRenderedPageBreak/>
        <w:t>انخفاض إجمالي معدل الوفيات المفرط</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ففي حين تميل الوفيات المرتبطة بالوباء نحو كبار السن ، فقد تضرر السكان في سن العمل أيضاً</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على سبيل المثال ، ففي الولايات المتحدة ، التي سجلت حتى الآن أعلى عدد من الوفيات الناجمة عن كوفيد </w:t>
      </w:r>
      <w:r>
        <w:rPr>
          <w:rFonts w:ascii="Calibri" w:hAnsi="Calibri" w:cs="Calibri"/>
          <w:noProof w:val="0"/>
          <w:color w:val="002060"/>
          <w:sz w:val="28"/>
          <w:szCs w:val="28"/>
          <w:rtl/>
        </w:rPr>
        <w:t xml:space="preserve">-19 </w:t>
      </w:r>
      <w:r>
        <w:rPr>
          <w:rFonts w:ascii="Calibri" w:hAnsi="Calibri" w:cs="Times New Roman"/>
          <w:noProof w:val="0"/>
          <w:color w:val="002060"/>
          <w:sz w:val="28"/>
          <w:szCs w:val="28"/>
          <w:rtl/>
        </w:rPr>
        <w:t xml:space="preserve">عالمياً ، تراوحت أعمار </w:t>
      </w:r>
      <w:r>
        <w:rPr>
          <w:rFonts w:ascii="Calibri" w:hAnsi="Calibri" w:cs="Calibri"/>
          <w:noProof w:val="0"/>
          <w:color w:val="002060"/>
          <w:sz w:val="28"/>
          <w:szCs w:val="28"/>
          <w:rtl/>
        </w:rPr>
        <w:t>21</w:t>
      </w:r>
      <w:r>
        <w:rPr>
          <w:rFonts w:ascii="Calibri" w:hAnsi="Calibri" w:cs="Times New Roman"/>
          <w:noProof w:val="0"/>
          <w:color w:val="002060"/>
          <w:sz w:val="28"/>
          <w:szCs w:val="28"/>
          <w:rtl/>
        </w:rPr>
        <w:t xml:space="preserve">٪ من المتوفين بين </w:t>
      </w:r>
      <w:r>
        <w:rPr>
          <w:rFonts w:ascii="Calibri" w:hAnsi="Calibri" w:cs="Calibri"/>
          <w:noProof w:val="0"/>
          <w:color w:val="002060"/>
          <w:sz w:val="28"/>
          <w:szCs w:val="28"/>
          <w:rtl/>
        </w:rPr>
        <w:t xml:space="preserve">25 </w:t>
      </w:r>
      <w:r>
        <w:rPr>
          <w:rFonts w:ascii="Calibri" w:hAnsi="Calibri" w:cs="Times New Roman"/>
          <w:noProof w:val="0"/>
          <w:color w:val="002060"/>
          <w:sz w:val="28"/>
          <w:szCs w:val="28"/>
          <w:rtl/>
        </w:rPr>
        <w:t xml:space="preserve">و </w:t>
      </w:r>
      <w:r>
        <w:rPr>
          <w:rFonts w:ascii="Calibri" w:hAnsi="Calibri" w:cs="Calibri"/>
          <w:noProof w:val="0"/>
          <w:color w:val="002060"/>
          <w:sz w:val="28"/>
          <w:szCs w:val="28"/>
          <w:rtl/>
        </w:rPr>
        <w:t xml:space="preserve">64 </w:t>
      </w:r>
      <w:r>
        <w:rPr>
          <w:rFonts w:ascii="Calibri" w:hAnsi="Calibri" w:cs="Times New Roman"/>
          <w:noProof w:val="0"/>
          <w:color w:val="002060"/>
          <w:sz w:val="28"/>
          <w:szCs w:val="28"/>
          <w:rtl/>
        </w:rPr>
        <w:t xml:space="preserve">عاماً </w:t>
      </w:r>
      <w:r>
        <w:rPr>
          <w:rFonts w:ascii="Calibri" w:hAnsi="Calibri" w:cs="Calibri"/>
          <w:noProof w:val="0"/>
          <w:color w:val="002060"/>
          <w:sz w:val="28"/>
          <w:szCs w:val="28"/>
          <w:rtl/>
        </w:rPr>
        <w:t xml:space="preserve">( </w:t>
      </w:r>
    </w:p>
    <w:p w:rsidR="001E123F" w:rsidRDefault="001E123F" w:rsidP="001E123F">
      <w:pPr>
        <w:autoSpaceDE w:val="0"/>
        <w:autoSpaceDN w:val="0"/>
        <w:bidi/>
        <w:adjustRightInd w:val="0"/>
        <w:spacing w:after="0"/>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 و إذا كانت هناك نقطة </w:t>
      </w:r>
      <w:r>
        <w:rPr>
          <w:rFonts w:ascii="Calibri" w:hAnsi="Calibri" w:cs="Calibri"/>
          <w:noProof w:val="0"/>
          <w:color w:val="002060"/>
          <w:sz w:val="28"/>
          <w:szCs w:val="28"/>
          <w:rtl/>
        </w:rPr>
        <w:t>"</w:t>
      </w:r>
      <w:r>
        <w:rPr>
          <w:rFonts w:ascii="Calibri" w:hAnsi="Calibri" w:cs="Times New Roman"/>
          <w:noProof w:val="0"/>
          <w:color w:val="002060"/>
          <w:sz w:val="28"/>
          <w:szCs w:val="28"/>
          <w:rtl/>
        </w:rPr>
        <w:t>مضيئة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على المدى الطويل ، فهي أنه من المتوقع أن يكون لكوفيد</w:t>
      </w:r>
      <w:r>
        <w:rPr>
          <w:rFonts w:ascii="Calibri" w:hAnsi="Calibri" w:cs="Calibri"/>
          <w:noProof w:val="0"/>
          <w:color w:val="002060"/>
          <w:sz w:val="28"/>
          <w:szCs w:val="28"/>
          <w:rtl/>
        </w:rPr>
        <w:t xml:space="preserve">-19 </w:t>
      </w:r>
      <w:r>
        <w:rPr>
          <w:rFonts w:ascii="Calibri" w:hAnsi="Calibri" w:cs="Times New Roman"/>
          <w:noProof w:val="0"/>
          <w:color w:val="002060"/>
          <w:sz w:val="28"/>
          <w:szCs w:val="28"/>
          <w:rtl/>
        </w:rPr>
        <w:t>تأثير على زيادة الوعي بقيمة الحماية التأمينية من المخاطر ، لا سيما فيما يتعلق بالوفيات واحتياجات الرعاية الصحية</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ودعماً لهذه الرؤية المتفائلة ، أشار استطلاع </w:t>
      </w:r>
      <w:r>
        <w:rPr>
          <w:rFonts w:ascii="FreeSans" w:hAnsi="FreeSans" w:cs="FreeSans"/>
          <w:noProof w:val="0"/>
          <w:color w:val="002060"/>
          <w:sz w:val="28"/>
          <w:szCs w:val="28"/>
        </w:rPr>
        <w:t>Swiss Re</w:t>
      </w:r>
      <w:r>
        <w:rPr>
          <w:rFonts w:ascii="FreeSans" w:hAnsi="FreeSans" w:cs="FreeSans"/>
          <w:noProof w:val="0"/>
          <w:color w:val="002060"/>
          <w:sz w:val="28"/>
          <w:szCs w:val="28"/>
          <w:rtl/>
        </w:rPr>
        <w:t xml:space="preserve"> </w:t>
      </w:r>
      <w:r>
        <w:rPr>
          <w:rFonts w:ascii="Calibri" w:hAnsi="Calibri" w:cs="Times New Roman"/>
          <w:noProof w:val="0"/>
          <w:color w:val="002060"/>
          <w:sz w:val="28"/>
          <w:szCs w:val="28"/>
          <w:rtl/>
        </w:rPr>
        <w:t xml:space="preserve">الذي أجري بعد تفشي الفيروس إلى زيادة اتجاه المستهلكين نحو الحصول على الحماية التأمينية ذات الصلة </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وهذا من شأنه أن يساعد الأسر على التغلب على ضعفها المالي في مواجهة الصدمات التي ستحدث حتماً مرة أخرى في المستقبل</w:t>
      </w:r>
      <w:r>
        <w:rPr>
          <w:rFonts w:ascii="Calibri" w:hAnsi="Calibri" w:cs="Calibri"/>
          <w:noProof w:val="0"/>
          <w:color w:val="002060"/>
          <w:sz w:val="28"/>
          <w:szCs w:val="28"/>
          <w:rtl/>
        </w:rPr>
        <w:t>.</w:t>
      </w:r>
      <w:r>
        <w:rPr>
          <w:rFonts w:ascii="Calibri" w:hAnsi="Calibri" w:cs="Times New Roman"/>
          <w:b/>
          <w:bCs/>
          <w:noProof w:val="0"/>
          <w:color w:val="002060"/>
          <w:sz w:val="32"/>
          <w:szCs w:val="32"/>
          <w:rtl/>
        </w:rPr>
        <w:br w:type="page"/>
      </w:r>
      <w:r>
        <w:rPr>
          <w:rFonts w:ascii="Calibri" w:hAnsi="Calibri" w:cs="Times New Roman"/>
          <w:b/>
          <w:bCs/>
          <w:noProof w:val="0"/>
          <w:color w:val="002060"/>
          <w:sz w:val="32"/>
          <w:szCs w:val="32"/>
          <w:u w:val="single"/>
          <w:rtl/>
        </w:rPr>
        <w:lastRenderedPageBreak/>
        <w:t xml:space="preserve">رأي الاتحاد </w:t>
      </w:r>
      <w:r>
        <w:rPr>
          <w:rFonts w:ascii="Calibri" w:hAnsi="Calibri" w:cs="Calibri"/>
          <w:b/>
          <w:bCs/>
          <w:noProof w:val="0"/>
          <w:color w:val="002060"/>
          <w:sz w:val="32"/>
          <w:szCs w:val="32"/>
          <w:u w:val="single"/>
          <w:rtl/>
        </w:rPr>
        <w:t>:</w:t>
      </w:r>
    </w:p>
    <w:p w:rsidR="001E123F" w:rsidRDefault="001E123F" w:rsidP="001E123F">
      <w:pPr>
        <w:autoSpaceDE w:val="0"/>
        <w:autoSpaceDN w:val="0"/>
        <w:bidi/>
        <w:adjustRightInd w:val="0"/>
        <w:spacing w:after="0"/>
        <w:ind w:left="26"/>
        <w:jc w:val="both"/>
        <w:rPr>
          <w:rFonts w:ascii="Calibri" w:hAnsi="Calibri" w:cs="Calibri"/>
          <w:noProof w:val="0"/>
          <w:color w:val="002060"/>
          <w:sz w:val="28"/>
          <w:szCs w:val="28"/>
          <w:rtl/>
        </w:rPr>
      </w:pPr>
      <w:r>
        <w:rPr>
          <w:rFonts w:ascii="Calibri" w:hAnsi="Calibri" w:cs="Times New Roman"/>
          <w:noProof w:val="0"/>
          <w:color w:val="002060"/>
          <w:sz w:val="28"/>
          <w:szCs w:val="28"/>
          <w:rtl/>
        </w:rPr>
        <w:t xml:space="preserve">لقد كانت تجربة مصر في الصمود أمام تداعيات جائحة كورونا تجربة فريدة </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بالرغم من الظروف الاسثنائية التي مرت بها مصر خلال عام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 فقد استطاع نشاط التأمين أن يحافظ على مستوى أدائه </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 xml:space="preserve">بل تحسنت بعض مؤشراته مقارنة بالعام الماضي </w:t>
      </w:r>
      <w:r>
        <w:rPr>
          <w:rFonts w:ascii="Calibri" w:hAnsi="Calibri" w:cs="Calibri"/>
          <w:noProof w:val="0"/>
          <w:color w:val="002060"/>
          <w:sz w:val="28"/>
          <w:szCs w:val="28"/>
          <w:rtl/>
        </w:rPr>
        <w:br/>
      </w:r>
      <w:r>
        <w:rPr>
          <w:rFonts w:ascii="Calibri" w:hAnsi="Calibri" w:cs="Times New Roman"/>
          <w:noProof w:val="0"/>
          <w:color w:val="002060"/>
          <w:sz w:val="28"/>
          <w:szCs w:val="28"/>
          <w:rtl/>
        </w:rPr>
        <w:t xml:space="preserve">حيث ارتفع إجمالي الأقساط لتصل إلى </w:t>
      </w:r>
      <w:r>
        <w:rPr>
          <w:rFonts w:ascii="Calibri" w:hAnsi="Calibri" w:cs="Calibri"/>
          <w:noProof w:val="0"/>
          <w:color w:val="002060"/>
          <w:sz w:val="28"/>
          <w:szCs w:val="28"/>
          <w:rtl/>
        </w:rPr>
        <w:t xml:space="preserve">40.1 </w:t>
      </w:r>
      <w:r>
        <w:rPr>
          <w:rFonts w:ascii="Calibri" w:hAnsi="Calibri" w:cs="Times New Roman"/>
          <w:noProof w:val="0"/>
          <w:color w:val="002060"/>
          <w:sz w:val="28"/>
          <w:szCs w:val="28"/>
          <w:rtl/>
        </w:rPr>
        <w:t xml:space="preserve">مليار جنيه في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مقارنة ب </w:t>
      </w:r>
      <w:r>
        <w:rPr>
          <w:rFonts w:ascii="Calibri" w:hAnsi="Calibri" w:cs="Calibri"/>
          <w:noProof w:val="0"/>
          <w:color w:val="002060"/>
          <w:sz w:val="28"/>
          <w:szCs w:val="28"/>
          <w:rtl/>
        </w:rPr>
        <w:t xml:space="preserve">35.2 </w:t>
      </w:r>
      <w:r>
        <w:rPr>
          <w:rFonts w:ascii="Calibri" w:hAnsi="Calibri" w:cs="Times New Roman"/>
          <w:noProof w:val="0"/>
          <w:color w:val="002060"/>
          <w:sz w:val="28"/>
          <w:szCs w:val="28"/>
          <w:rtl/>
        </w:rPr>
        <w:t xml:space="preserve">مليار جنيه في </w:t>
      </w:r>
      <w:r>
        <w:rPr>
          <w:rFonts w:ascii="Calibri" w:hAnsi="Calibri" w:cs="Calibri"/>
          <w:noProof w:val="0"/>
          <w:color w:val="002060"/>
          <w:sz w:val="28"/>
          <w:szCs w:val="28"/>
          <w:rtl/>
        </w:rPr>
        <w:t>2019</w:t>
      </w:r>
      <w:r>
        <w:rPr>
          <w:rFonts w:ascii="Calibri" w:hAnsi="Calibri" w:cs="Times New Roman"/>
          <w:noProof w:val="0"/>
          <w:color w:val="002060"/>
          <w:sz w:val="28"/>
          <w:szCs w:val="28"/>
          <w:rtl/>
        </w:rPr>
        <w:t xml:space="preserve">، بزيادة قدرها </w:t>
      </w:r>
      <w:r>
        <w:rPr>
          <w:rFonts w:ascii="Calibri" w:hAnsi="Calibri" w:cs="Calibri"/>
          <w:noProof w:val="0"/>
          <w:color w:val="002060"/>
          <w:sz w:val="28"/>
          <w:szCs w:val="28"/>
          <w:rtl/>
        </w:rPr>
        <w:t xml:space="preserve">14% </w:t>
      </w:r>
      <w:r>
        <w:rPr>
          <w:rFonts w:ascii="Calibri" w:hAnsi="Calibri" w:cs="Times New Roman"/>
          <w:noProof w:val="0"/>
          <w:color w:val="002060"/>
          <w:sz w:val="28"/>
          <w:szCs w:val="28"/>
          <w:rtl/>
        </w:rPr>
        <w:t xml:space="preserve">عن العام الماضي، كما بلغت استثمارات شركات التأمين     في نهاية العام المالي </w:t>
      </w:r>
      <w:r>
        <w:rPr>
          <w:rFonts w:ascii="Calibri" w:hAnsi="Calibri" w:cs="Calibri"/>
          <w:noProof w:val="0"/>
          <w:color w:val="002060"/>
          <w:sz w:val="28"/>
          <w:szCs w:val="28"/>
          <w:rtl/>
        </w:rPr>
        <w:t xml:space="preserve">2020 </w:t>
      </w:r>
      <w:r>
        <w:rPr>
          <w:rFonts w:ascii="Calibri" w:hAnsi="Calibri" w:cs="Times New Roman"/>
          <w:noProof w:val="0"/>
          <w:color w:val="002060"/>
          <w:sz w:val="28"/>
          <w:szCs w:val="28"/>
          <w:rtl/>
        </w:rPr>
        <w:t xml:space="preserve">ليصل إلى </w:t>
      </w:r>
      <w:r>
        <w:rPr>
          <w:rFonts w:ascii="Calibri" w:hAnsi="Calibri" w:cs="Calibri"/>
          <w:noProof w:val="0"/>
          <w:color w:val="002060"/>
          <w:sz w:val="28"/>
          <w:szCs w:val="28"/>
          <w:rtl/>
        </w:rPr>
        <w:t xml:space="preserve">107.8 </w:t>
      </w:r>
      <w:r>
        <w:rPr>
          <w:rFonts w:ascii="Calibri" w:hAnsi="Calibri" w:cs="Times New Roman"/>
          <w:noProof w:val="0"/>
          <w:color w:val="002060"/>
          <w:sz w:val="28"/>
          <w:szCs w:val="28"/>
          <w:rtl/>
        </w:rPr>
        <w:t xml:space="preserve">مليار جنيه مقارنة ب  </w:t>
      </w:r>
      <w:r>
        <w:rPr>
          <w:rFonts w:ascii="Calibri" w:hAnsi="Calibri" w:cs="Calibri"/>
          <w:noProof w:val="0"/>
          <w:color w:val="002060"/>
          <w:sz w:val="28"/>
          <w:szCs w:val="28"/>
          <w:rtl/>
        </w:rPr>
        <w:t xml:space="preserve">102 </w:t>
      </w:r>
      <w:r>
        <w:rPr>
          <w:rFonts w:ascii="Calibri" w:hAnsi="Calibri" w:cs="Times New Roman"/>
          <w:noProof w:val="0"/>
          <w:color w:val="002060"/>
          <w:sz w:val="28"/>
          <w:szCs w:val="28"/>
          <w:rtl/>
        </w:rPr>
        <w:t xml:space="preserve">مليار جنيه في العام الماضي بنسبة زيادة </w:t>
      </w:r>
      <w:r>
        <w:rPr>
          <w:rFonts w:ascii="Calibri" w:hAnsi="Calibri" w:cs="Calibri"/>
          <w:noProof w:val="0"/>
          <w:color w:val="002060"/>
          <w:sz w:val="28"/>
          <w:szCs w:val="28"/>
          <w:rtl/>
        </w:rPr>
        <w:t>5.7% .</w:t>
      </w:r>
    </w:p>
    <w:p w:rsidR="001E123F" w:rsidRDefault="001E123F" w:rsidP="001E123F">
      <w:pPr>
        <w:autoSpaceDE w:val="0"/>
        <w:autoSpaceDN w:val="0"/>
        <w:bidi/>
        <w:adjustRightInd w:val="0"/>
        <w:spacing w:after="160"/>
        <w:jc w:val="both"/>
        <w:rPr>
          <w:rFonts w:ascii="Sakkal Majalla" w:hAnsi="Sakkal Majalla" w:cs="Sakkal Majalla"/>
          <w:noProof w:val="0"/>
          <w:color w:val="002060"/>
          <w:sz w:val="32"/>
          <w:szCs w:val="32"/>
          <w:rtl/>
        </w:rPr>
      </w:pPr>
      <w:r>
        <w:rPr>
          <w:rFonts w:ascii="Calibri" w:hAnsi="Calibri" w:cs="Times New Roman"/>
          <w:noProof w:val="0"/>
          <w:color w:val="002060"/>
          <w:sz w:val="28"/>
          <w:szCs w:val="28"/>
          <w:rtl/>
        </w:rPr>
        <w:t xml:space="preserve">و قد أصبح العالم الآن أكثر  تفاؤلاً حيث يتم إعطاء اللقاحات المضادة لفيروس كورونا في جميع أنحاء العالم </w:t>
      </w:r>
      <w:r>
        <w:rPr>
          <w:rFonts w:ascii="Calibri" w:hAnsi="Calibri" w:cs="Calibri"/>
          <w:noProof w:val="0"/>
          <w:color w:val="002060"/>
          <w:sz w:val="28"/>
          <w:szCs w:val="28"/>
          <w:rtl/>
        </w:rPr>
        <w:t xml:space="preserve">. </w:t>
      </w:r>
      <w:r>
        <w:rPr>
          <w:rFonts w:ascii="Calibri" w:hAnsi="Calibri" w:cs="Times New Roman"/>
          <w:noProof w:val="0"/>
          <w:color w:val="002060"/>
          <w:sz w:val="28"/>
          <w:szCs w:val="28"/>
          <w:rtl/>
        </w:rPr>
        <w:t>ومع ذلك ، فمازال هناك قدر من القلق بشأن المخاطر التي تشكلها متغيرات كوفيد الجديدة على التعافي بعد الجائحة</w:t>
      </w:r>
      <w:r>
        <w:rPr>
          <w:rFonts w:ascii="Calibri" w:hAnsi="Calibri" w:cs="Calibri"/>
          <w:noProof w:val="0"/>
          <w:color w:val="002060"/>
          <w:sz w:val="28"/>
          <w:szCs w:val="28"/>
          <w:rtl/>
        </w:rPr>
        <w:t xml:space="preserve">. </w:t>
      </w:r>
      <w:r>
        <w:rPr>
          <w:rFonts w:ascii="Sakkal Majalla" w:hAnsi="Sakkal Majalla" w:cs="Sakkal Majalla"/>
          <w:noProof w:val="0"/>
          <w:color w:val="002060"/>
          <w:sz w:val="32"/>
          <w:szCs w:val="32"/>
          <w:rtl/>
        </w:rPr>
        <w:t>و يعتمد الأمر الآن على نتيجة هذا السباق بين الفيروس المتحول واللقاحات لإنهاء الوباء ، وعلى قدرة السياسات على تقديم دعم فعال حتى يحدث ذلك.</w:t>
      </w:r>
    </w:p>
    <w:p w:rsidR="007D1D05" w:rsidRDefault="007D1D05"/>
    <w:sectPr w:rsidR="007D1D05" w:rsidSect="0081287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FreeSan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23F"/>
    <w:rsid w:val="000C24D3"/>
    <w:rsid w:val="001E123F"/>
    <w:rsid w:val="00372B47"/>
    <w:rsid w:val="007D1D05"/>
    <w:rsid w:val="00885D70"/>
    <w:rsid w:val="00A858C9"/>
    <w:rsid w:val="00B42F08"/>
    <w:rsid w:val="00D525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3F"/>
    <w:rPr>
      <w:noProof/>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ESLAM</dc:creator>
  <cp:lastModifiedBy>ESLAM</cp:lastModifiedBy>
  <cp:revision>1</cp:revision>
  <dcterms:created xsi:type="dcterms:W3CDTF">2021-02-01T22:46:00Z</dcterms:created>
  <dcterms:modified xsi:type="dcterms:W3CDTF">2021-02-01T22:53:00Z</dcterms:modified>
</cp:coreProperties>
</file>